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3F5A" w14:textId="55C7FE8F" w:rsidR="0077542C" w:rsidRDefault="0077542C" w:rsidP="0077542C">
      <w:pPr>
        <w:pStyle w:val="CMainSectionHeaderArialBold20pt"/>
      </w:pPr>
      <w:r>
        <w:t>Getting Started with UBC’s Inclusion Action Plan</w:t>
      </w:r>
    </w:p>
    <w:p w14:paraId="46C0D5C2" w14:textId="3AC7988D" w:rsidR="008D7541" w:rsidRPr="008D7541" w:rsidRDefault="0010119D" w:rsidP="008D7541">
      <w:pPr>
        <w:pStyle w:val="DSubheadLevel1ArialBold14ptLB"/>
      </w:pPr>
      <w:r>
        <w:t>IAP Review</w:t>
      </w:r>
      <w:r w:rsidR="000007C2" w:rsidRPr="00E82930">
        <w:t xml:space="preserve"> Worksheet</w:t>
      </w:r>
    </w:p>
    <w:p w14:paraId="621DFF03" w14:textId="54FF00C9" w:rsidR="008D7541" w:rsidRPr="008D7541" w:rsidRDefault="008D7541" w:rsidP="008D7541">
      <w:pPr>
        <w:pStyle w:val="GCopy"/>
        <w:rPr>
          <w:b/>
        </w:rPr>
      </w:pPr>
      <w:r w:rsidRPr="008D7541">
        <w:rPr>
          <w:b/>
        </w:rPr>
        <w:t>Answer the following questions using the below worksheet (questions have been shortened in column headings):</w:t>
      </w:r>
    </w:p>
    <w:p w14:paraId="608DC187" w14:textId="77777777" w:rsidR="008D7541" w:rsidRDefault="008D7541" w:rsidP="008D7541">
      <w:pPr>
        <w:pStyle w:val="GCopy"/>
        <w:numPr>
          <w:ilvl w:val="0"/>
          <w:numId w:val="23"/>
        </w:numPr>
        <w:spacing w:after="0"/>
      </w:pPr>
      <w:r>
        <w:t xml:space="preserve">Is our faculty or division formally identified as a “lead”? </w:t>
      </w:r>
    </w:p>
    <w:p w14:paraId="1FD6E4D9" w14:textId="77777777" w:rsidR="008D7541" w:rsidRDefault="008D7541" w:rsidP="008D7541">
      <w:pPr>
        <w:pStyle w:val="GCopy"/>
        <w:numPr>
          <w:ilvl w:val="0"/>
          <w:numId w:val="23"/>
        </w:numPr>
        <w:spacing w:after="0"/>
      </w:pPr>
      <w:r>
        <w:t>Do we have expertis</w:t>
      </w:r>
      <w:bookmarkStart w:id="0" w:name="_GoBack"/>
      <w:bookmarkEnd w:id="0"/>
      <w:r>
        <w:t xml:space="preserve">e in this area that could support greater change at the institutional level? How so? </w:t>
      </w:r>
    </w:p>
    <w:p w14:paraId="392B642C" w14:textId="77777777" w:rsidR="008D7541" w:rsidRDefault="008D7541" w:rsidP="008D7541">
      <w:pPr>
        <w:pStyle w:val="GCopy"/>
        <w:numPr>
          <w:ilvl w:val="0"/>
          <w:numId w:val="23"/>
        </w:numPr>
        <w:spacing w:after="0"/>
      </w:pPr>
      <w:r>
        <w:t xml:space="preserve">Is this action area a current responsibility for us or any of our units / departments? If so, which ones? </w:t>
      </w:r>
    </w:p>
    <w:p w14:paraId="0DE6A07E" w14:textId="77777777" w:rsidR="008D7541" w:rsidRDefault="008D7541" w:rsidP="008D7541">
      <w:pPr>
        <w:pStyle w:val="GCopy"/>
        <w:numPr>
          <w:ilvl w:val="0"/>
          <w:numId w:val="23"/>
        </w:numPr>
        <w:spacing w:after="0"/>
      </w:pPr>
      <w:r>
        <w:t xml:space="preserve">Does this action respond to a need or challenge </w:t>
      </w:r>
      <w:proofErr w:type="gramStart"/>
      <w:r>
        <w:t>we</w:t>
      </w:r>
      <w:proofErr w:type="gramEnd"/>
      <w:r>
        <w:t xml:space="preserve"> or any of our units / departments face? If so, how? </w:t>
      </w:r>
    </w:p>
    <w:p w14:paraId="55CDF244" w14:textId="6710E323" w:rsidR="008D7541" w:rsidRDefault="008D7541" w:rsidP="008D7541">
      <w:pPr>
        <w:pStyle w:val="GCopy"/>
        <w:numPr>
          <w:ilvl w:val="0"/>
          <w:numId w:val="23"/>
        </w:numPr>
        <w:spacing w:after="0"/>
      </w:pPr>
      <w:r>
        <w:t>How are we already addressing this action?</w:t>
      </w:r>
    </w:p>
    <w:p w14:paraId="50A9FA13" w14:textId="7F6D521F" w:rsidR="0039618C" w:rsidRDefault="0039618C" w:rsidP="000007C2">
      <w:pPr>
        <w:rPr>
          <w:rFonts w:ascii="Arial" w:hAnsi="Arial" w:cs="Arial"/>
          <w:b/>
          <w:color w:val="0055B7"/>
          <w:sz w:val="28"/>
        </w:rPr>
      </w:pPr>
    </w:p>
    <w:tbl>
      <w:tblPr>
        <w:tblStyle w:val="TableGrid"/>
        <w:tblW w:w="12955" w:type="dxa"/>
        <w:tblLook w:val="04A0" w:firstRow="1" w:lastRow="0" w:firstColumn="1" w:lastColumn="0" w:noHBand="0" w:noVBand="1"/>
      </w:tblPr>
      <w:tblGrid>
        <w:gridCol w:w="12955"/>
      </w:tblGrid>
      <w:tr w:rsidR="0039618C" w:rsidRPr="007E4256" w14:paraId="1CC18C71" w14:textId="77777777" w:rsidTr="00FB4B53">
        <w:trPr>
          <w:cantSplit/>
          <w:tblHeader/>
        </w:trPr>
        <w:tc>
          <w:tcPr>
            <w:tcW w:w="12955" w:type="dxa"/>
            <w:shd w:val="clear" w:color="auto" w:fill="0055B7"/>
          </w:tcPr>
          <w:p w14:paraId="2A1BBBFF" w14:textId="4CA03253" w:rsidR="0039618C" w:rsidRPr="007E4256" w:rsidRDefault="0039618C" w:rsidP="00FB4B53">
            <w:pPr>
              <w:pStyle w:val="GCopy"/>
              <w:rPr>
                <w:b/>
                <w:color w:val="FFFFFF" w:themeColor="background1"/>
                <w:sz w:val="28"/>
                <w:szCs w:val="28"/>
              </w:rPr>
            </w:pPr>
            <w:bookmarkStart w:id="1" w:name="_Toc26168031"/>
            <w:r w:rsidRPr="007E4256">
              <w:rPr>
                <w:b/>
                <w:color w:val="FFFFFF" w:themeColor="background1"/>
                <w:sz w:val="28"/>
                <w:szCs w:val="28"/>
              </w:rPr>
              <w:t>1.0  Goal:  Recruitment, Retention, and Success</w:t>
            </w:r>
            <w:bookmarkEnd w:id="1"/>
          </w:p>
          <w:p w14:paraId="0507F152" w14:textId="77777777" w:rsidR="0039618C" w:rsidRPr="007E4256" w:rsidRDefault="0039618C" w:rsidP="00FB4B53">
            <w:pPr>
              <w:pStyle w:val="GCopy"/>
              <w:spacing w:after="0"/>
              <w:rPr>
                <w:color w:val="FFFFFF" w:themeColor="background1"/>
                <w:szCs w:val="20"/>
              </w:rPr>
            </w:pPr>
            <w:r w:rsidRPr="007E4256">
              <w:rPr>
                <w:color w:val="FFFFFF" w:themeColor="background1"/>
                <w:szCs w:val="20"/>
              </w:rPr>
              <w:t>UBC will actively recruit, support, retain, and advance students, faculty, staff, and leaders from systemically marginalized communities.</w:t>
            </w:r>
          </w:p>
        </w:tc>
      </w:tr>
    </w:tbl>
    <w:p w14:paraId="6952EC7B" w14:textId="2BB88BD3" w:rsidR="000007C2" w:rsidRDefault="000007C2" w:rsidP="000007C2"/>
    <w:tbl>
      <w:tblPr>
        <w:tblStyle w:val="TableGrid"/>
        <w:tblW w:w="12955" w:type="dxa"/>
        <w:tblLook w:val="04A0" w:firstRow="1" w:lastRow="0" w:firstColumn="1" w:lastColumn="0" w:noHBand="0" w:noVBand="1"/>
      </w:tblPr>
      <w:tblGrid>
        <w:gridCol w:w="4008"/>
        <w:gridCol w:w="1773"/>
        <w:gridCol w:w="1776"/>
        <w:gridCol w:w="1844"/>
        <w:gridCol w:w="1777"/>
        <w:gridCol w:w="1777"/>
      </w:tblGrid>
      <w:tr w:rsidR="008D7541" w14:paraId="58C58A15" w14:textId="77777777" w:rsidTr="007E681B">
        <w:trPr>
          <w:cantSplit/>
          <w:tblHeader/>
        </w:trPr>
        <w:tc>
          <w:tcPr>
            <w:tcW w:w="4045" w:type="dxa"/>
            <w:shd w:val="clear" w:color="auto" w:fill="40B4E5"/>
            <w:vAlign w:val="bottom"/>
          </w:tcPr>
          <w:p w14:paraId="67AD43EE" w14:textId="77777777" w:rsidR="00AB7D49" w:rsidRPr="003612AA" w:rsidRDefault="00AB7D49" w:rsidP="00502DDD">
            <w:pPr>
              <w:pStyle w:val="GCopy"/>
              <w:spacing w:after="0" w:line="240" w:lineRule="auto"/>
              <w:rPr>
                <w:rFonts w:cs="Arial"/>
                <w:color w:val="FFFFFF" w:themeColor="background1"/>
                <w:szCs w:val="20"/>
              </w:rPr>
            </w:pPr>
            <w:r w:rsidRPr="003612AA">
              <w:rPr>
                <w:rFonts w:cs="Arial"/>
                <w:color w:val="FFFFFF" w:themeColor="background1"/>
                <w:szCs w:val="20"/>
              </w:rPr>
              <w:t>Action</w:t>
            </w:r>
          </w:p>
        </w:tc>
        <w:tc>
          <w:tcPr>
            <w:tcW w:w="1782" w:type="dxa"/>
            <w:shd w:val="clear" w:color="auto" w:fill="40B4E5"/>
          </w:tcPr>
          <w:p w14:paraId="7D13F3CC" w14:textId="2D0B7BE4" w:rsidR="00AB7D49" w:rsidRPr="003612AA" w:rsidRDefault="008D7541" w:rsidP="008D7541">
            <w:pPr>
              <w:pStyle w:val="GCopy"/>
              <w:numPr>
                <w:ilvl w:val="0"/>
                <w:numId w:val="24"/>
              </w:numPr>
              <w:spacing w:after="0" w:line="240" w:lineRule="auto"/>
              <w:rPr>
                <w:color w:val="FFFFFF" w:themeColor="background1"/>
              </w:rPr>
            </w:pPr>
            <w:r>
              <w:rPr>
                <w:color w:val="FFFFFF" w:themeColor="background1"/>
              </w:rPr>
              <w:t xml:space="preserve">Identified as </w:t>
            </w:r>
            <w:r w:rsidR="00F4693E">
              <w:rPr>
                <w:color w:val="FFFFFF" w:themeColor="background1"/>
              </w:rPr>
              <w:t>“</w:t>
            </w:r>
            <w:r w:rsidR="003A00E2">
              <w:rPr>
                <w:color w:val="FFFFFF" w:themeColor="background1"/>
              </w:rPr>
              <w:t>lead</w:t>
            </w:r>
            <w:r w:rsidR="00F4693E">
              <w:rPr>
                <w:color w:val="FFFFFF" w:themeColor="background1"/>
              </w:rPr>
              <w:t>”</w:t>
            </w:r>
            <w:r w:rsidR="00AB7D49" w:rsidRPr="003612AA">
              <w:rPr>
                <w:color w:val="FFFFFF" w:themeColor="background1"/>
              </w:rPr>
              <w:t xml:space="preserve">? </w:t>
            </w:r>
          </w:p>
        </w:tc>
        <w:tc>
          <w:tcPr>
            <w:tcW w:w="1782" w:type="dxa"/>
            <w:shd w:val="clear" w:color="auto" w:fill="40B4E5"/>
          </w:tcPr>
          <w:p w14:paraId="017CE05C" w14:textId="7420DC61" w:rsidR="00AB7D49" w:rsidRPr="003612AA" w:rsidRDefault="008D7541" w:rsidP="008D7541">
            <w:pPr>
              <w:pStyle w:val="GCopy"/>
              <w:numPr>
                <w:ilvl w:val="0"/>
                <w:numId w:val="24"/>
              </w:numPr>
              <w:spacing w:after="0" w:line="240" w:lineRule="auto"/>
              <w:rPr>
                <w:color w:val="FFFFFF" w:themeColor="background1"/>
              </w:rPr>
            </w:pPr>
            <w:r>
              <w:rPr>
                <w:color w:val="FFFFFF" w:themeColor="background1"/>
              </w:rPr>
              <w:t>Area of expertise?</w:t>
            </w:r>
          </w:p>
        </w:tc>
        <w:tc>
          <w:tcPr>
            <w:tcW w:w="1782" w:type="dxa"/>
            <w:shd w:val="clear" w:color="auto" w:fill="40B4E5"/>
          </w:tcPr>
          <w:p w14:paraId="2EB7D7A7" w14:textId="47664F4D" w:rsidR="00AB7D49" w:rsidRPr="003612AA" w:rsidRDefault="008D7541" w:rsidP="008D7541">
            <w:pPr>
              <w:pStyle w:val="GCopy"/>
              <w:numPr>
                <w:ilvl w:val="0"/>
                <w:numId w:val="24"/>
              </w:numPr>
              <w:spacing w:after="0" w:line="240" w:lineRule="auto"/>
              <w:rPr>
                <w:color w:val="FFFFFF" w:themeColor="background1"/>
              </w:rPr>
            </w:pPr>
            <w:r>
              <w:rPr>
                <w:color w:val="FFFFFF" w:themeColor="background1"/>
              </w:rPr>
              <w:t>Current responsibility?</w:t>
            </w:r>
          </w:p>
        </w:tc>
        <w:tc>
          <w:tcPr>
            <w:tcW w:w="1782" w:type="dxa"/>
            <w:shd w:val="clear" w:color="auto" w:fill="40B4E5"/>
          </w:tcPr>
          <w:p w14:paraId="5DD8FE47" w14:textId="150DBF67" w:rsidR="00AB7D49" w:rsidRPr="003612AA" w:rsidRDefault="008D7541" w:rsidP="008D7541">
            <w:pPr>
              <w:pStyle w:val="GCopy"/>
              <w:numPr>
                <w:ilvl w:val="0"/>
                <w:numId w:val="24"/>
              </w:numPr>
              <w:spacing w:after="0" w:line="240" w:lineRule="auto"/>
              <w:rPr>
                <w:color w:val="FFFFFF" w:themeColor="background1"/>
              </w:rPr>
            </w:pPr>
            <w:r>
              <w:rPr>
                <w:color w:val="FFFFFF" w:themeColor="background1"/>
              </w:rPr>
              <w:t>Responds to a need or challenge?</w:t>
            </w:r>
          </w:p>
        </w:tc>
        <w:tc>
          <w:tcPr>
            <w:tcW w:w="1782" w:type="dxa"/>
            <w:shd w:val="clear" w:color="auto" w:fill="40B4E5"/>
          </w:tcPr>
          <w:p w14:paraId="689FE29D" w14:textId="1890F337" w:rsidR="00AB7D49" w:rsidRPr="003612AA" w:rsidRDefault="008D7541" w:rsidP="008D7541">
            <w:pPr>
              <w:pStyle w:val="GCopy"/>
              <w:numPr>
                <w:ilvl w:val="0"/>
                <w:numId w:val="24"/>
              </w:numPr>
              <w:spacing w:after="0" w:line="240" w:lineRule="auto"/>
              <w:rPr>
                <w:color w:val="FFFFFF" w:themeColor="background1"/>
              </w:rPr>
            </w:pPr>
            <w:r>
              <w:rPr>
                <w:color w:val="FFFFFF" w:themeColor="background1"/>
              </w:rPr>
              <w:t>Already addressing this action?</w:t>
            </w:r>
            <w:r w:rsidR="001551B6">
              <w:rPr>
                <w:color w:val="FFFFFF" w:themeColor="background1"/>
              </w:rPr>
              <w:t xml:space="preserve"> </w:t>
            </w:r>
          </w:p>
        </w:tc>
      </w:tr>
      <w:tr w:rsidR="000007C2" w14:paraId="066B7890" w14:textId="77777777" w:rsidTr="007E681B">
        <w:trPr>
          <w:cantSplit/>
        </w:trPr>
        <w:tc>
          <w:tcPr>
            <w:tcW w:w="4045" w:type="dxa"/>
          </w:tcPr>
          <w:p w14:paraId="2D4F3ACC" w14:textId="77777777" w:rsidR="000007C2" w:rsidRPr="00B14F0D" w:rsidRDefault="000007C2" w:rsidP="000817CD">
            <w:pPr>
              <w:pStyle w:val="ListParagraph"/>
              <w:numPr>
                <w:ilvl w:val="0"/>
                <w:numId w:val="7"/>
              </w:numPr>
              <w:spacing w:before="120" w:after="0" w:line="240" w:lineRule="auto"/>
              <w:ind w:left="470" w:hanging="357"/>
              <w:contextualSpacing w:val="0"/>
              <w:rPr>
                <w:rFonts w:ascii="Arial" w:hAnsi="Arial" w:cs="Arial"/>
                <w:color w:val="0055B7"/>
                <w:sz w:val="20"/>
                <w:szCs w:val="20"/>
              </w:rPr>
            </w:pPr>
            <w:r w:rsidRPr="00B14F0D">
              <w:rPr>
                <w:rFonts w:ascii="Arial" w:hAnsi="Arial" w:cs="Arial"/>
                <w:b/>
                <w:color w:val="0055B7"/>
                <w:sz w:val="20"/>
                <w:szCs w:val="20"/>
              </w:rPr>
              <w:t xml:space="preserve">Recruit for EDI Skills and Competencies     </w:t>
            </w:r>
          </w:p>
          <w:p w14:paraId="538F5E8D" w14:textId="77777777" w:rsidR="000007C2" w:rsidRPr="00A7011E" w:rsidRDefault="000007C2" w:rsidP="000817CD">
            <w:pPr>
              <w:pStyle w:val="ListParagraph"/>
              <w:spacing w:before="120" w:after="0" w:line="240" w:lineRule="auto"/>
              <w:ind w:left="470"/>
              <w:contextualSpacing w:val="0"/>
              <w:rPr>
                <w:rFonts w:ascii="Arial" w:hAnsi="Arial" w:cs="Arial"/>
                <w:color w:val="000000" w:themeColor="text1"/>
                <w:sz w:val="20"/>
                <w:szCs w:val="20"/>
              </w:rPr>
            </w:pPr>
            <w:r w:rsidRPr="00A7011E">
              <w:rPr>
                <w:rFonts w:ascii="Arial" w:hAnsi="Arial" w:cs="Arial"/>
                <w:color w:val="000000" w:themeColor="text1"/>
                <w:sz w:val="20"/>
                <w:szCs w:val="20"/>
              </w:rPr>
              <w:t>LEADS:</w:t>
            </w:r>
            <w:r w:rsidRPr="00A7011E">
              <w:rPr>
                <w:rFonts w:ascii="Arial" w:hAnsi="Arial" w:cs="Arial"/>
                <w:b/>
                <w:color w:val="000000" w:themeColor="text1"/>
                <w:sz w:val="20"/>
                <w:szCs w:val="20"/>
              </w:rPr>
              <w:t xml:space="preserve">  </w:t>
            </w:r>
            <w:r w:rsidRPr="00A7011E">
              <w:rPr>
                <w:rFonts w:ascii="Arial" w:hAnsi="Arial" w:cs="Arial"/>
                <w:color w:val="000000" w:themeColor="text1"/>
                <w:sz w:val="20"/>
                <w:szCs w:val="20"/>
              </w:rPr>
              <w:t xml:space="preserve">Provosts; Senates; VP Human Resources </w:t>
            </w:r>
          </w:p>
          <w:p w14:paraId="3457B275" w14:textId="42F75C63" w:rsidR="008D7541" w:rsidRPr="008D7541" w:rsidRDefault="000007C2" w:rsidP="008D7541">
            <w:pPr>
              <w:pStyle w:val="ListParagraph"/>
              <w:spacing w:after="0" w:line="240" w:lineRule="auto"/>
              <w:ind w:left="471"/>
              <w:contextualSpacing w:val="0"/>
              <w:rPr>
                <w:rFonts w:ascii="Arial" w:hAnsi="Arial" w:cs="Arial"/>
                <w:color w:val="000000" w:themeColor="text1"/>
                <w:sz w:val="20"/>
                <w:szCs w:val="20"/>
              </w:rPr>
            </w:pPr>
            <w:r w:rsidRPr="00A7011E">
              <w:rPr>
                <w:rFonts w:ascii="Arial" w:hAnsi="Arial" w:cs="Arial"/>
                <w:color w:val="000000" w:themeColor="text1"/>
                <w:sz w:val="20"/>
                <w:szCs w:val="20"/>
              </w:rPr>
              <w:t>Continue and enhance active recruitment for equity, diversity, and inclusion skills and competencies, and increase the capability and capacity to collaborate in a diverse environment through all searches and in career progression for leadership, staff and faculty.</w:t>
            </w:r>
          </w:p>
          <w:p w14:paraId="1AB4EE03" w14:textId="68E500AC" w:rsidR="000007C2" w:rsidRPr="008D7541" w:rsidRDefault="000007C2" w:rsidP="008D7541"/>
        </w:tc>
        <w:tc>
          <w:tcPr>
            <w:tcW w:w="1782" w:type="dxa"/>
          </w:tcPr>
          <w:p w14:paraId="1B88877B" w14:textId="23A3DC24" w:rsidR="000007C2" w:rsidRPr="0059408D" w:rsidRDefault="000007C2" w:rsidP="000817CD">
            <w:pPr>
              <w:pStyle w:val="GCopy"/>
              <w:spacing w:after="0"/>
              <w:rPr>
                <w:i/>
                <w:color w:val="7B7B7B" w:themeColor="accent3" w:themeShade="BF"/>
              </w:rPr>
            </w:pPr>
          </w:p>
        </w:tc>
        <w:tc>
          <w:tcPr>
            <w:tcW w:w="1782" w:type="dxa"/>
          </w:tcPr>
          <w:p w14:paraId="5FC24463" w14:textId="7E6D0B49" w:rsidR="000007C2" w:rsidRPr="0059408D" w:rsidRDefault="000007C2" w:rsidP="006B7B86">
            <w:pPr>
              <w:pStyle w:val="GCopy"/>
              <w:spacing w:after="0"/>
              <w:rPr>
                <w:i/>
                <w:color w:val="7B7B7B" w:themeColor="accent3" w:themeShade="BF"/>
              </w:rPr>
            </w:pPr>
          </w:p>
        </w:tc>
        <w:tc>
          <w:tcPr>
            <w:tcW w:w="1782" w:type="dxa"/>
          </w:tcPr>
          <w:p w14:paraId="3AC6677A" w14:textId="0A59D838" w:rsidR="000007C2" w:rsidRPr="0059408D" w:rsidRDefault="000007C2" w:rsidP="000817CD">
            <w:pPr>
              <w:pStyle w:val="GCopy"/>
              <w:spacing w:after="0"/>
              <w:rPr>
                <w:i/>
                <w:color w:val="7B7B7B" w:themeColor="accent3" w:themeShade="BF"/>
              </w:rPr>
            </w:pPr>
          </w:p>
        </w:tc>
        <w:tc>
          <w:tcPr>
            <w:tcW w:w="1782" w:type="dxa"/>
          </w:tcPr>
          <w:p w14:paraId="687C812B" w14:textId="50A8EE75" w:rsidR="000007C2" w:rsidRPr="0059408D" w:rsidRDefault="000007C2" w:rsidP="000817CD">
            <w:pPr>
              <w:pStyle w:val="GCopy"/>
              <w:spacing w:after="0"/>
              <w:rPr>
                <w:i/>
                <w:color w:val="7B7B7B" w:themeColor="accent3" w:themeShade="BF"/>
              </w:rPr>
            </w:pPr>
          </w:p>
        </w:tc>
        <w:tc>
          <w:tcPr>
            <w:tcW w:w="1782" w:type="dxa"/>
          </w:tcPr>
          <w:p w14:paraId="0B744443" w14:textId="1C3C7F16" w:rsidR="000007C2" w:rsidRPr="0059408D" w:rsidRDefault="000007C2" w:rsidP="000817CD">
            <w:pPr>
              <w:pStyle w:val="GCopy"/>
              <w:spacing w:after="0"/>
              <w:rPr>
                <w:i/>
                <w:color w:val="7B7B7B" w:themeColor="accent3" w:themeShade="BF"/>
              </w:rPr>
            </w:pPr>
          </w:p>
        </w:tc>
      </w:tr>
      <w:tr w:rsidR="000007C2" w14:paraId="11F66854" w14:textId="77777777" w:rsidTr="007E681B">
        <w:trPr>
          <w:cantSplit/>
        </w:trPr>
        <w:tc>
          <w:tcPr>
            <w:tcW w:w="4045" w:type="dxa"/>
          </w:tcPr>
          <w:p w14:paraId="63FCE4F5" w14:textId="77777777" w:rsidR="000007C2" w:rsidRPr="00B14F0D" w:rsidRDefault="000007C2" w:rsidP="000817CD">
            <w:pPr>
              <w:pStyle w:val="ListParagraph"/>
              <w:numPr>
                <w:ilvl w:val="0"/>
                <w:numId w:val="7"/>
              </w:numPr>
              <w:spacing w:before="120" w:after="0" w:line="240" w:lineRule="auto"/>
              <w:ind w:left="470" w:hanging="357"/>
              <w:contextualSpacing w:val="0"/>
              <w:rPr>
                <w:rFonts w:ascii="Arial" w:hAnsi="Arial" w:cs="Arial"/>
                <w:b/>
                <w:color w:val="0055B7"/>
                <w:sz w:val="20"/>
                <w:szCs w:val="20"/>
              </w:rPr>
            </w:pPr>
            <w:r w:rsidRPr="00B14F0D">
              <w:rPr>
                <w:rFonts w:ascii="Arial" w:hAnsi="Arial" w:cs="Arial"/>
                <w:b/>
                <w:color w:val="0055B7"/>
                <w:sz w:val="20"/>
                <w:szCs w:val="20"/>
              </w:rPr>
              <w:lastRenderedPageBreak/>
              <w:t xml:space="preserve">Equitable Recruitment &amp; Admissions     </w:t>
            </w:r>
          </w:p>
          <w:p w14:paraId="77E87121" w14:textId="77777777" w:rsidR="000007C2" w:rsidRPr="00A7011E" w:rsidRDefault="000007C2" w:rsidP="000817CD">
            <w:pPr>
              <w:pStyle w:val="ListParagraph"/>
              <w:spacing w:before="120" w:after="0" w:line="240" w:lineRule="auto"/>
              <w:ind w:left="470"/>
              <w:contextualSpacing w:val="0"/>
              <w:rPr>
                <w:rFonts w:ascii="Arial" w:hAnsi="Arial" w:cs="Arial"/>
                <w:b/>
                <w:color w:val="000000" w:themeColor="text1"/>
                <w:sz w:val="20"/>
                <w:szCs w:val="20"/>
              </w:rPr>
            </w:pPr>
            <w:r w:rsidRPr="00A7011E">
              <w:rPr>
                <w:rFonts w:ascii="Arial" w:hAnsi="Arial" w:cs="Arial"/>
                <w:color w:val="000000" w:themeColor="text1"/>
                <w:sz w:val="20"/>
                <w:szCs w:val="20"/>
              </w:rPr>
              <w:t>LEADS:</w:t>
            </w:r>
            <w:r w:rsidRPr="00A7011E">
              <w:rPr>
                <w:rFonts w:ascii="Arial" w:hAnsi="Arial" w:cs="Arial"/>
                <w:b/>
                <w:color w:val="000000" w:themeColor="text1"/>
                <w:sz w:val="20"/>
                <w:szCs w:val="20"/>
              </w:rPr>
              <w:t xml:space="preserve">  </w:t>
            </w:r>
            <w:r w:rsidRPr="00A7011E">
              <w:rPr>
                <w:rFonts w:ascii="Arial" w:hAnsi="Arial" w:cs="Arial"/>
                <w:color w:val="000000" w:themeColor="text1"/>
                <w:sz w:val="20"/>
                <w:szCs w:val="20"/>
              </w:rPr>
              <w:t>Provosts; VP, Human Resources; VP, Students</w:t>
            </w:r>
          </w:p>
          <w:p w14:paraId="2B48EEEF" w14:textId="77777777" w:rsidR="000007C2" w:rsidRPr="00A7011E" w:rsidRDefault="000007C2" w:rsidP="000817CD">
            <w:pPr>
              <w:pStyle w:val="ListParagraph"/>
              <w:spacing w:after="0" w:line="240" w:lineRule="auto"/>
              <w:ind w:left="471"/>
              <w:contextualSpacing w:val="0"/>
              <w:rPr>
                <w:rFonts w:ascii="Arial" w:hAnsi="Arial" w:cs="Arial"/>
                <w:color w:val="000000" w:themeColor="text1"/>
                <w:sz w:val="20"/>
                <w:szCs w:val="20"/>
              </w:rPr>
            </w:pPr>
            <w:r w:rsidRPr="00A7011E">
              <w:rPr>
                <w:rFonts w:ascii="Arial" w:hAnsi="Arial" w:cs="Arial"/>
                <w:color w:val="000000" w:themeColor="text1"/>
                <w:sz w:val="20"/>
                <w:szCs w:val="20"/>
              </w:rPr>
              <w:t>Revise, renew, and replace recruitment and hiring/admissions processes to actively take into account equity issues in the assessment of merit, through job postings, criteria development, and selection of students, staff, faculty, and leadership at UBC.</w:t>
            </w:r>
          </w:p>
        </w:tc>
        <w:tc>
          <w:tcPr>
            <w:tcW w:w="1782" w:type="dxa"/>
          </w:tcPr>
          <w:p w14:paraId="280308B0" w14:textId="41529198" w:rsidR="000007C2" w:rsidRDefault="000007C2" w:rsidP="000817CD">
            <w:pPr>
              <w:pStyle w:val="GCopy"/>
              <w:spacing w:after="0"/>
            </w:pPr>
          </w:p>
        </w:tc>
        <w:tc>
          <w:tcPr>
            <w:tcW w:w="1782" w:type="dxa"/>
          </w:tcPr>
          <w:p w14:paraId="177114D1" w14:textId="4D970E36" w:rsidR="000007C2" w:rsidRDefault="000007C2" w:rsidP="000817CD">
            <w:pPr>
              <w:pStyle w:val="GCopy"/>
              <w:spacing w:after="0"/>
            </w:pPr>
          </w:p>
        </w:tc>
        <w:tc>
          <w:tcPr>
            <w:tcW w:w="1782" w:type="dxa"/>
          </w:tcPr>
          <w:p w14:paraId="68385756" w14:textId="7FC019DB" w:rsidR="000007C2" w:rsidRDefault="000007C2" w:rsidP="000817CD">
            <w:pPr>
              <w:pStyle w:val="GCopy"/>
              <w:spacing w:after="0"/>
            </w:pPr>
          </w:p>
        </w:tc>
        <w:tc>
          <w:tcPr>
            <w:tcW w:w="1782" w:type="dxa"/>
          </w:tcPr>
          <w:p w14:paraId="547B6E09" w14:textId="15CD980C" w:rsidR="000007C2" w:rsidRDefault="000007C2" w:rsidP="000817CD">
            <w:pPr>
              <w:pStyle w:val="GCopy"/>
              <w:spacing w:after="0"/>
            </w:pPr>
          </w:p>
        </w:tc>
        <w:tc>
          <w:tcPr>
            <w:tcW w:w="1782" w:type="dxa"/>
          </w:tcPr>
          <w:p w14:paraId="1E392969" w14:textId="638D4F1E" w:rsidR="000007C2" w:rsidRDefault="000007C2" w:rsidP="000817CD">
            <w:pPr>
              <w:pStyle w:val="GCopy"/>
              <w:spacing w:after="0"/>
            </w:pPr>
          </w:p>
        </w:tc>
      </w:tr>
      <w:tr w:rsidR="000007C2" w14:paraId="2CC09D87" w14:textId="77777777" w:rsidTr="007E681B">
        <w:trPr>
          <w:cantSplit/>
        </w:trPr>
        <w:tc>
          <w:tcPr>
            <w:tcW w:w="4045" w:type="dxa"/>
          </w:tcPr>
          <w:p w14:paraId="350D276C" w14:textId="77777777" w:rsidR="000007C2" w:rsidRPr="00B14F0D" w:rsidRDefault="000007C2" w:rsidP="000817CD">
            <w:pPr>
              <w:pStyle w:val="ListParagraph"/>
              <w:keepNext/>
              <w:numPr>
                <w:ilvl w:val="0"/>
                <w:numId w:val="7"/>
              </w:numPr>
              <w:spacing w:before="120" w:after="0" w:line="240" w:lineRule="auto"/>
              <w:ind w:left="470" w:hanging="357"/>
              <w:contextualSpacing w:val="0"/>
              <w:rPr>
                <w:rFonts w:ascii="Arial" w:hAnsi="Arial" w:cs="Arial"/>
                <w:color w:val="0055B7"/>
                <w:sz w:val="20"/>
                <w:szCs w:val="20"/>
              </w:rPr>
            </w:pPr>
            <w:r w:rsidRPr="00B14F0D">
              <w:rPr>
                <w:rFonts w:ascii="Arial" w:hAnsi="Arial" w:cs="Arial"/>
                <w:b/>
                <w:color w:val="0055B7"/>
                <w:sz w:val="20"/>
                <w:szCs w:val="20"/>
              </w:rPr>
              <w:t xml:space="preserve">Access through Affordability     </w:t>
            </w:r>
          </w:p>
          <w:p w14:paraId="54AE29F5" w14:textId="77777777" w:rsidR="000007C2" w:rsidRPr="00A7011E" w:rsidRDefault="000007C2" w:rsidP="000817CD">
            <w:pPr>
              <w:pStyle w:val="ListParagraph"/>
              <w:keepNext/>
              <w:spacing w:before="120" w:after="0" w:line="240" w:lineRule="auto"/>
              <w:ind w:left="470"/>
              <w:contextualSpacing w:val="0"/>
              <w:rPr>
                <w:rFonts w:ascii="Arial" w:hAnsi="Arial" w:cs="Arial"/>
                <w:color w:val="000000" w:themeColor="text1"/>
                <w:sz w:val="20"/>
                <w:szCs w:val="20"/>
              </w:rPr>
            </w:pPr>
            <w:r w:rsidRPr="00A7011E">
              <w:rPr>
                <w:rFonts w:ascii="Arial" w:hAnsi="Arial" w:cs="Arial"/>
                <w:color w:val="000000" w:themeColor="text1"/>
                <w:sz w:val="20"/>
                <w:szCs w:val="20"/>
              </w:rPr>
              <w:t>LEADS</w:t>
            </w:r>
            <w:r w:rsidRPr="00A7011E">
              <w:rPr>
                <w:rFonts w:ascii="Arial" w:hAnsi="Arial" w:cs="Arial"/>
                <w:b/>
                <w:color w:val="000000" w:themeColor="text1"/>
                <w:sz w:val="20"/>
                <w:szCs w:val="20"/>
              </w:rPr>
              <w:t xml:space="preserve">:  </w:t>
            </w:r>
            <w:r w:rsidRPr="00A7011E">
              <w:rPr>
                <w:rFonts w:ascii="Arial" w:hAnsi="Arial" w:cs="Arial"/>
                <w:color w:val="000000" w:themeColor="text1"/>
                <w:sz w:val="20"/>
                <w:szCs w:val="20"/>
              </w:rPr>
              <w:t>Provosts; VP, Human Resources; VP, Students</w:t>
            </w:r>
            <w:r w:rsidRPr="00A7011E">
              <w:rPr>
                <w:rFonts w:ascii="Arial" w:hAnsi="Arial" w:cs="Arial"/>
                <w:b/>
                <w:color w:val="000000" w:themeColor="text1"/>
                <w:sz w:val="20"/>
                <w:szCs w:val="20"/>
              </w:rPr>
              <w:t xml:space="preserve"> </w:t>
            </w:r>
          </w:p>
          <w:p w14:paraId="2CA52470" w14:textId="5D6D3656" w:rsidR="000007C2" w:rsidRPr="001444A4" w:rsidRDefault="000007C2" w:rsidP="000817CD">
            <w:pPr>
              <w:pStyle w:val="ListParagraph"/>
              <w:spacing w:after="0" w:line="240" w:lineRule="auto"/>
              <w:ind w:left="471"/>
              <w:contextualSpacing w:val="0"/>
              <w:rPr>
                <w:rFonts w:ascii="Arial" w:hAnsi="Arial" w:cs="Arial"/>
                <w:color w:val="000000" w:themeColor="text1"/>
                <w:sz w:val="20"/>
                <w:szCs w:val="20"/>
              </w:rPr>
            </w:pPr>
            <w:r w:rsidRPr="00A7011E">
              <w:rPr>
                <w:rFonts w:ascii="Arial" w:hAnsi="Arial" w:cs="Arial"/>
                <w:color w:val="000000" w:themeColor="text1"/>
                <w:sz w:val="20"/>
                <w:szCs w:val="20"/>
              </w:rPr>
              <w:t>Reduce financial barriers to studying and working at UBC, particularly for Indigenous and other marginalized students, and support affordability strategies for transit, housing, and childcare for faculty, staff, and students.</w:t>
            </w:r>
          </w:p>
        </w:tc>
        <w:tc>
          <w:tcPr>
            <w:tcW w:w="1782" w:type="dxa"/>
          </w:tcPr>
          <w:p w14:paraId="01189F8E" w14:textId="77777777" w:rsidR="000007C2" w:rsidRDefault="000007C2" w:rsidP="000817CD">
            <w:pPr>
              <w:pStyle w:val="GCopy"/>
              <w:spacing w:after="0"/>
            </w:pPr>
          </w:p>
        </w:tc>
        <w:tc>
          <w:tcPr>
            <w:tcW w:w="1782" w:type="dxa"/>
          </w:tcPr>
          <w:p w14:paraId="28ADCC99" w14:textId="77777777" w:rsidR="000007C2" w:rsidRDefault="000007C2" w:rsidP="000817CD">
            <w:pPr>
              <w:pStyle w:val="GCopy"/>
              <w:spacing w:after="0"/>
            </w:pPr>
          </w:p>
        </w:tc>
        <w:tc>
          <w:tcPr>
            <w:tcW w:w="1782" w:type="dxa"/>
          </w:tcPr>
          <w:p w14:paraId="2E8EE466" w14:textId="77777777" w:rsidR="000007C2" w:rsidRDefault="000007C2" w:rsidP="000817CD">
            <w:pPr>
              <w:pStyle w:val="GCopy"/>
              <w:spacing w:after="0"/>
            </w:pPr>
          </w:p>
        </w:tc>
        <w:tc>
          <w:tcPr>
            <w:tcW w:w="1782" w:type="dxa"/>
          </w:tcPr>
          <w:p w14:paraId="3ADCE1BA" w14:textId="77777777" w:rsidR="000007C2" w:rsidRDefault="000007C2" w:rsidP="000817CD">
            <w:pPr>
              <w:pStyle w:val="GCopy"/>
              <w:spacing w:after="0"/>
            </w:pPr>
          </w:p>
        </w:tc>
        <w:tc>
          <w:tcPr>
            <w:tcW w:w="1782" w:type="dxa"/>
          </w:tcPr>
          <w:p w14:paraId="46CC7566" w14:textId="77777777" w:rsidR="000007C2" w:rsidRDefault="000007C2" w:rsidP="000817CD">
            <w:pPr>
              <w:pStyle w:val="GCopy"/>
              <w:spacing w:after="0"/>
            </w:pPr>
          </w:p>
        </w:tc>
      </w:tr>
      <w:tr w:rsidR="000007C2" w14:paraId="025C1DD3" w14:textId="77777777" w:rsidTr="007E681B">
        <w:trPr>
          <w:cantSplit/>
        </w:trPr>
        <w:tc>
          <w:tcPr>
            <w:tcW w:w="4045" w:type="dxa"/>
          </w:tcPr>
          <w:p w14:paraId="746804DA" w14:textId="77777777" w:rsidR="000007C2" w:rsidRPr="009B1FB3" w:rsidRDefault="000007C2" w:rsidP="000817CD">
            <w:pPr>
              <w:pStyle w:val="ListParagraph"/>
              <w:numPr>
                <w:ilvl w:val="0"/>
                <w:numId w:val="7"/>
              </w:numPr>
              <w:spacing w:before="120" w:after="0" w:line="240" w:lineRule="auto"/>
              <w:ind w:left="471"/>
              <w:contextualSpacing w:val="0"/>
              <w:rPr>
                <w:rFonts w:ascii="Arial" w:eastAsia="Times New Roman" w:hAnsi="Arial" w:cs="Arial"/>
                <w:color w:val="0055B7"/>
                <w:sz w:val="20"/>
                <w:szCs w:val="20"/>
              </w:rPr>
            </w:pPr>
            <w:r w:rsidRPr="00B14F0D">
              <w:rPr>
                <w:rFonts w:ascii="Arial" w:hAnsi="Arial" w:cs="Arial"/>
                <w:b/>
                <w:color w:val="0055B7"/>
                <w:sz w:val="20"/>
                <w:szCs w:val="20"/>
              </w:rPr>
              <w:t>Inclusive</w:t>
            </w:r>
            <w:r w:rsidRPr="00B14F0D">
              <w:rPr>
                <w:rFonts w:ascii="Arial" w:eastAsia="Times New Roman" w:hAnsi="Arial" w:cs="Arial"/>
                <w:b/>
                <w:bCs/>
                <w:color w:val="0055B7"/>
                <w:sz w:val="20"/>
                <w:szCs w:val="20"/>
              </w:rPr>
              <w:t xml:space="preserve"> Spaces &amp; Initiatives     </w:t>
            </w:r>
          </w:p>
          <w:p w14:paraId="558F23F8" w14:textId="77777777" w:rsidR="000007C2" w:rsidRPr="00A7011E" w:rsidRDefault="000007C2" w:rsidP="000817CD">
            <w:pPr>
              <w:pStyle w:val="ListParagraph"/>
              <w:spacing w:before="120" w:after="0" w:line="240" w:lineRule="auto"/>
              <w:ind w:left="471"/>
              <w:contextualSpacing w:val="0"/>
              <w:rPr>
                <w:rFonts w:ascii="Arial" w:eastAsia="Times New Roman" w:hAnsi="Arial" w:cs="Arial"/>
                <w:color w:val="000000"/>
                <w:sz w:val="20"/>
                <w:szCs w:val="20"/>
              </w:rPr>
            </w:pPr>
            <w:r w:rsidRPr="00A7011E">
              <w:rPr>
                <w:rFonts w:ascii="Arial" w:eastAsia="Times New Roman" w:hAnsi="Arial" w:cs="Arial"/>
                <w:bCs/>
                <w:color w:val="000000"/>
                <w:sz w:val="20"/>
                <w:szCs w:val="20"/>
              </w:rPr>
              <w:t>LEADS</w:t>
            </w:r>
            <w:r w:rsidRPr="00A7011E">
              <w:rPr>
                <w:rFonts w:ascii="Arial" w:eastAsia="Times New Roman" w:hAnsi="Arial" w:cs="Arial"/>
                <w:b/>
                <w:bCs/>
                <w:color w:val="000000"/>
                <w:sz w:val="20"/>
                <w:szCs w:val="20"/>
              </w:rPr>
              <w:t>:  </w:t>
            </w:r>
            <w:r w:rsidRPr="00A7011E">
              <w:rPr>
                <w:rFonts w:ascii="Arial" w:eastAsia="Times New Roman" w:hAnsi="Arial" w:cs="Arial"/>
                <w:color w:val="000000"/>
                <w:sz w:val="20"/>
                <w:szCs w:val="20"/>
              </w:rPr>
              <w:t>Provosts; VP, Human Resources; VP, Students</w:t>
            </w:r>
          </w:p>
          <w:p w14:paraId="7C72E066" w14:textId="6974E794" w:rsidR="000007C2" w:rsidRPr="001444A4" w:rsidRDefault="000007C2" w:rsidP="000817CD">
            <w:pPr>
              <w:ind w:left="471"/>
              <w:rPr>
                <w:rFonts w:ascii="Arial" w:hAnsi="Arial" w:cs="Arial"/>
                <w:color w:val="000000"/>
                <w:sz w:val="20"/>
                <w:szCs w:val="20"/>
              </w:rPr>
            </w:pPr>
            <w:r w:rsidRPr="00A7011E">
              <w:rPr>
                <w:rFonts w:ascii="Arial" w:hAnsi="Arial" w:cs="Arial"/>
                <w:color w:val="000000" w:themeColor="text1"/>
                <w:sz w:val="20"/>
                <w:szCs w:val="20"/>
              </w:rPr>
              <w:t>Support mentorship, peer support, and affinity/resource groups that enhance spaces for and initiatives toward inclusion. Promote extra-curricular programming, professional development opportunities and events that help build inclusive cultures. </w:t>
            </w:r>
          </w:p>
        </w:tc>
        <w:tc>
          <w:tcPr>
            <w:tcW w:w="1782" w:type="dxa"/>
          </w:tcPr>
          <w:p w14:paraId="5F43BD4A" w14:textId="77777777" w:rsidR="000007C2" w:rsidRDefault="000007C2" w:rsidP="000817CD">
            <w:pPr>
              <w:pStyle w:val="GCopy"/>
              <w:spacing w:after="0"/>
            </w:pPr>
          </w:p>
        </w:tc>
        <w:tc>
          <w:tcPr>
            <w:tcW w:w="1782" w:type="dxa"/>
          </w:tcPr>
          <w:p w14:paraId="44C1A51C" w14:textId="77777777" w:rsidR="000007C2" w:rsidRDefault="000007C2" w:rsidP="000817CD">
            <w:pPr>
              <w:pStyle w:val="GCopy"/>
              <w:spacing w:after="0"/>
            </w:pPr>
          </w:p>
        </w:tc>
        <w:tc>
          <w:tcPr>
            <w:tcW w:w="1782" w:type="dxa"/>
          </w:tcPr>
          <w:p w14:paraId="53E80C38" w14:textId="77777777" w:rsidR="000007C2" w:rsidRDefault="000007C2" w:rsidP="000817CD">
            <w:pPr>
              <w:pStyle w:val="GCopy"/>
              <w:spacing w:after="0"/>
            </w:pPr>
          </w:p>
        </w:tc>
        <w:tc>
          <w:tcPr>
            <w:tcW w:w="1782" w:type="dxa"/>
          </w:tcPr>
          <w:p w14:paraId="0829B383" w14:textId="77777777" w:rsidR="000007C2" w:rsidRDefault="000007C2" w:rsidP="000817CD">
            <w:pPr>
              <w:pStyle w:val="GCopy"/>
              <w:spacing w:after="0"/>
            </w:pPr>
          </w:p>
        </w:tc>
        <w:tc>
          <w:tcPr>
            <w:tcW w:w="1782" w:type="dxa"/>
          </w:tcPr>
          <w:p w14:paraId="42D86309" w14:textId="77777777" w:rsidR="000007C2" w:rsidRDefault="000007C2" w:rsidP="000817CD">
            <w:pPr>
              <w:pStyle w:val="GCopy"/>
              <w:spacing w:after="0"/>
            </w:pPr>
          </w:p>
        </w:tc>
      </w:tr>
      <w:tr w:rsidR="000007C2" w14:paraId="4F66F5CC" w14:textId="77777777" w:rsidTr="007E681B">
        <w:trPr>
          <w:cantSplit/>
        </w:trPr>
        <w:tc>
          <w:tcPr>
            <w:tcW w:w="4045" w:type="dxa"/>
          </w:tcPr>
          <w:p w14:paraId="22F0DB0E" w14:textId="77777777" w:rsidR="000007C2" w:rsidRPr="00B14F0D" w:rsidRDefault="000007C2" w:rsidP="000817CD">
            <w:pPr>
              <w:pStyle w:val="ListParagraph"/>
              <w:numPr>
                <w:ilvl w:val="0"/>
                <w:numId w:val="7"/>
              </w:numPr>
              <w:spacing w:before="120" w:after="0" w:line="240" w:lineRule="auto"/>
              <w:ind w:left="471"/>
              <w:contextualSpacing w:val="0"/>
              <w:rPr>
                <w:rFonts w:ascii="Arial" w:hAnsi="Arial" w:cs="Arial"/>
                <w:color w:val="0055B7"/>
                <w:sz w:val="20"/>
                <w:szCs w:val="20"/>
              </w:rPr>
            </w:pPr>
            <w:r w:rsidRPr="00B14F0D">
              <w:rPr>
                <w:rFonts w:ascii="Arial" w:hAnsi="Arial" w:cs="Arial"/>
                <w:b/>
                <w:color w:val="0055B7"/>
                <w:sz w:val="20"/>
                <w:szCs w:val="20"/>
              </w:rPr>
              <w:lastRenderedPageBreak/>
              <w:t xml:space="preserve">EDI in Scholarship     </w:t>
            </w:r>
          </w:p>
          <w:p w14:paraId="0D1072CC" w14:textId="77777777" w:rsidR="000007C2" w:rsidRPr="00A7011E" w:rsidRDefault="000007C2" w:rsidP="000817CD">
            <w:pPr>
              <w:pStyle w:val="ListParagraph"/>
              <w:spacing w:before="120" w:after="0" w:line="240" w:lineRule="auto"/>
              <w:ind w:left="471"/>
              <w:contextualSpacing w:val="0"/>
              <w:rPr>
                <w:rFonts w:ascii="Arial" w:hAnsi="Arial" w:cs="Arial"/>
                <w:color w:val="000000" w:themeColor="text1"/>
                <w:sz w:val="20"/>
                <w:szCs w:val="20"/>
              </w:rPr>
            </w:pPr>
            <w:r w:rsidRPr="00A7011E">
              <w:rPr>
                <w:rFonts w:ascii="Arial" w:hAnsi="Arial" w:cs="Arial"/>
                <w:color w:val="000000" w:themeColor="text1"/>
                <w:sz w:val="20"/>
                <w:szCs w:val="20"/>
              </w:rPr>
              <w:t>LEADS: Provosts; Senates; VP, Human Resources</w:t>
            </w:r>
          </w:p>
          <w:p w14:paraId="4B10A3E5" w14:textId="77777777" w:rsidR="000007C2" w:rsidRPr="00A7011E" w:rsidRDefault="000007C2" w:rsidP="000817CD">
            <w:pPr>
              <w:pStyle w:val="ListParagraph"/>
              <w:spacing w:after="0" w:line="240" w:lineRule="auto"/>
              <w:ind w:left="471"/>
              <w:contextualSpacing w:val="0"/>
              <w:rPr>
                <w:rFonts w:ascii="Arial" w:hAnsi="Arial" w:cs="Arial"/>
                <w:color w:val="000000" w:themeColor="text1"/>
                <w:sz w:val="20"/>
                <w:szCs w:val="20"/>
              </w:rPr>
            </w:pPr>
            <w:r w:rsidRPr="00A7011E">
              <w:rPr>
                <w:rFonts w:ascii="Arial" w:hAnsi="Arial" w:cs="Arial"/>
                <w:color w:val="000000" w:themeColor="text1"/>
                <w:sz w:val="20"/>
                <w:szCs w:val="20"/>
              </w:rPr>
              <w:t>Expand and enhance opportunities for scholarship rooted in differences in worldviews that advances equity, diversity, and inclusion.</w:t>
            </w:r>
          </w:p>
        </w:tc>
        <w:tc>
          <w:tcPr>
            <w:tcW w:w="1782" w:type="dxa"/>
          </w:tcPr>
          <w:p w14:paraId="586C7356" w14:textId="77777777" w:rsidR="000007C2" w:rsidRDefault="000007C2" w:rsidP="000817CD">
            <w:pPr>
              <w:pStyle w:val="GCopy"/>
              <w:spacing w:after="0"/>
            </w:pPr>
          </w:p>
        </w:tc>
        <w:tc>
          <w:tcPr>
            <w:tcW w:w="1782" w:type="dxa"/>
          </w:tcPr>
          <w:p w14:paraId="5391A0B4" w14:textId="77777777" w:rsidR="000007C2" w:rsidRDefault="000007C2" w:rsidP="000817CD">
            <w:pPr>
              <w:pStyle w:val="GCopy"/>
              <w:spacing w:after="0"/>
            </w:pPr>
          </w:p>
        </w:tc>
        <w:tc>
          <w:tcPr>
            <w:tcW w:w="1782" w:type="dxa"/>
          </w:tcPr>
          <w:p w14:paraId="14CEF9E7" w14:textId="77777777" w:rsidR="000007C2" w:rsidRDefault="000007C2" w:rsidP="000817CD">
            <w:pPr>
              <w:pStyle w:val="GCopy"/>
              <w:spacing w:after="0"/>
            </w:pPr>
          </w:p>
        </w:tc>
        <w:tc>
          <w:tcPr>
            <w:tcW w:w="1782" w:type="dxa"/>
          </w:tcPr>
          <w:p w14:paraId="6355C498" w14:textId="77777777" w:rsidR="000007C2" w:rsidRDefault="000007C2" w:rsidP="000817CD">
            <w:pPr>
              <w:pStyle w:val="GCopy"/>
              <w:spacing w:after="0"/>
            </w:pPr>
          </w:p>
        </w:tc>
        <w:tc>
          <w:tcPr>
            <w:tcW w:w="1782" w:type="dxa"/>
          </w:tcPr>
          <w:p w14:paraId="6C63E577" w14:textId="77777777" w:rsidR="000007C2" w:rsidRDefault="000007C2" w:rsidP="000817CD">
            <w:pPr>
              <w:pStyle w:val="GCopy"/>
              <w:spacing w:after="0"/>
            </w:pPr>
          </w:p>
        </w:tc>
      </w:tr>
      <w:tr w:rsidR="000007C2" w14:paraId="7D4983BD" w14:textId="77777777" w:rsidTr="007E681B">
        <w:trPr>
          <w:cantSplit/>
        </w:trPr>
        <w:tc>
          <w:tcPr>
            <w:tcW w:w="4045" w:type="dxa"/>
          </w:tcPr>
          <w:p w14:paraId="3BF07EC8" w14:textId="77777777" w:rsidR="000007C2" w:rsidRPr="00B14F0D" w:rsidRDefault="000007C2" w:rsidP="000817CD">
            <w:pPr>
              <w:pStyle w:val="ListParagraph"/>
              <w:numPr>
                <w:ilvl w:val="0"/>
                <w:numId w:val="7"/>
              </w:numPr>
              <w:spacing w:before="120" w:after="0" w:line="240" w:lineRule="auto"/>
              <w:ind w:left="471"/>
              <w:contextualSpacing w:val="0"/>
              <w:rPr>
                <w:rFonts w:ascii="Arial" w:hAnsi="Arial" w:cs="Arial"/>
                <w:b/>
                <w:color w:val="0055B7"/>
                <w:sz w:val="20"/>
                <w:szCs w:val="20"/>
              </w:rPr>
            </w:pPr>
            <w:r w:rsidRPr="00B14F0D">
              <w:rPr>
                <w:rFonts w:ascii="Arial" w:hAnsi="Arial" w:cs="Arial"/>
                <w:b/>
                <w:color w:val="0055B7"/>
                <w:sz w:val="20"/>
                <w:szCs w:val="20"/>
              </w:rPr>
              <w:t xml:space="preserve">EDI in Promotion     </w:t>
            </w:r>
          </w:p>
          <w:p w14:paraId="143C992C" w14:textId="77777777" w:rsidR="000007C2" w:rsidRPr="00A7011E" w:rsidRDefault="000007C2" w:rsidP="000817CD">
            <w:pPr>
              <w:pStyle w:val="ListParagraph"/>
              <w:spacing w:before="120" w:after="0" w:line="240" w:lineRule="auto"/>
              <w:ind w:left="471"/>
              <w:contextualSpacing w:val="0"/>
              <w:rPr>
                <w:rFonts w:ascii="Arial" w:hAnsi="Arial" w:cs="Arial"/>
                <w:b/>
                <w:color w:val="000000" w:themeColor="text1"/>
                <w:sz w:val="20"/>
                <w:szCs w:val="20"/>
              </w:rPr>
            </w:pPr>
            <w:r w:rsidRPr="00A7011E">
              <w:rPr>
                <w:rFonts w:ascii="Arial" w:hAnsi="Arial" w:cs="Arial"/>
                <w:color w:val="000000" w:themeColor="text1"/>
                <w:sz w:val="20"/>
                <w:szCs w:val="20"/>
              </w:rPr>
              <w:t>LEADS</w:t>
            </w:r>
            <w:r w:rsidRPr="00A7011E">
              <w:rPr>
                <w:rFonts w:ascii="Arial" w:hAnsi="Arial" w:cs="Arial"/>
                <w:b/>
                <w:color w:val="000000" w:themeColor="text1"/>
                <w:sz w:val="20"/>
                <w:szCs w:val="20"/>
              </w:rPr>
              <w:t xml:space="preserve">:  </w:t>
            </w:r>
            <w:r w:rsidRPr="00A7011E">
              <w:rPr>
                <w:rFonts w:ascii="Arial" w:hAnsi="Arial" w:cs="Arial"/>
                <w:color w:val="000000" w:themeColor="text1"/>
                <w:sz w:val="20"/>
                <w:szCs w:val="20"/>
              </w:rPr>
              <w:t>Provosts; VP, Human Resources</w:t>
            </w:r>
          </w:p>
          <w:p w14:paraId="73CCF0A4" w14:textId="77777777" w:rsidR="000007C2" w:rsidRPr="00A7011E" w:rsidRDefault="000007C2" w:rsidP="000817CD">
            <w:pPr>
              <w:pStyle w:val="ListParagraph"/>
              <w:spacing w:after="0" w:line="240" w:lineRule="auto"/>
              <w:ind w:left="471"/>
              <w:contextualSpacing w:val="0"/>
              <w:rPr>
                <w:rFonts w:ascii="Arial" w:hAnsi="Arial" w:cs="Arial"/>
                <w:color w:val="000000" w:themeColor="text1"/>
                <w:sz w:val="20"/>
                <w:szCs w:val="20"/>
              </w:rPr>
            </w:pPr>
            <w:r w:rsidRPr="00A7011E">
              <w:rPr>
                <w:rFonts w:ascii="Arial" w:hAnsi="Arial" w:cs="Arial"/>
                <w:color w:val="000000" w:themeColor="text1"/>
                <w:sz w:val="20"/>
                <w:szCs w:val="20"/>
              </w:rPr>
              <w:t>Create and embed best practice guidelines for the recognition and valuing of EDI-related work, in collaboration with Provosts, Deans, and collective bargaining units, in scholarship, teaching, educational leadership, and service for faculty.</w:t>
            </w:r>
          </w:p>
        </w:tc>
        <w:tc>
          <w:tcPr>
            <w:tcW w:w="1782" w:type="dxa"/>
          </w:tcPr>
          <w:p w14:paraId="1838C49B" w14:textId="77777777" w:rsidR="000007C2" w:rsidRDefault="000007C2" w:rsidP="000817CD">
            <w:pPr>
              <w:pStyle w:val="GCopy"/>
              <w:spacing w:after="0"/>
            </w:pPr>
          </w:p>
        </w:tc>
        <w:tc>
          <w:tcPr>
            <w:tcW w:w="1782" w:type="dxa"/>
          </w:tcPr>
          <w:p w14:paraId="54DB400E" w14:textId="77777777" w:rsidR="000007C2" w:rsidRDefault="000007C2" w:rsidP="000817CD">
            <w:pPr>
              <w:pStyle w:val="GCopy"/>
              <w:spacing w:after="0"/>
            </w:pPr>
          </w:p>
        </w:tc>
        <w:tc>
          <w:tcPr>
            <w:tcW w:w="1782" w:type="dxa"/>
          </w:tcPr>
          <w:p w14:paraId="7A353971" w14:textId="77777777" w:rsidR="000007C2" w:rsidRDefault="000007C2" w:rsidP="000817CD">
            <w:pPr>
              <w:pStyle w:val="GCopy"/>
              <w:spacing w:after="0"/>
            </w:pPr>
          </w:p>
        </w:tc>
        <w:tc>
          <w:tcPr>
            <w:tcW w:w="1782" w:type="dxa"/>
          </w:tcPr>
          <w:p w14:paraId="66E99484" w14:textId="77777777" w:rsidR="000007C2" w:rsidRDefault="000007C2" w:rsidP="000817CD">
            <w:pPr>
              <w:pStyle w:val="GCopy"/>
              <w:spacing w:after="0"/>
            </w:pPr>
          </w:p>
        </w:tc>
        <w:tc>
          <w:tcPr>
            <w:tcW w:w="1782" w:type="dxa"/>
          </w:tcPr>
          <w:p w14:paraId="29F37E85" w14:textId="77777777" w:rsidR="000007C2" w:rsidRDefault="000007C2" w:rsidP="000817CD">
            <w:pPr>
              <w:pStyle w:val="GCopy"/>
              <w:spacing w:after="0"/>
            </w:pPr>
          </w:p>
        </w:tc>
      </w:tr>
      <w:tr w:rsidR="000007C2" w14:paraId="05E8D1CC" w14:textId="77777777" w:rsidTr="007E681B">
        <w:trPr>
          <w:cantSplit/>
        </w:trPr>
        <w:tc>
          <w:tcPr>
            <w:tcW w:w="4045" w:type="dxa"/>
          </w:tcPr>
          <w:p w14:paraId="084FD82F" w14:textId="77777777" w:rsidR="000007C2" w:rsidRPr="00B14F0D" w:rsidRDefault="000007C2" w:rsidP="000817CD">
            <w:pPr>
              <w:pStyle w:val="ListParagraph"/>
              <w:numPr>
                <w:ilvl w:val="0"/>
                <w:numId w:val="7"/>
              </w:numPr>
              <w:spacing w:before="120" w:after="0" w:line="240" w:lineRule="auto"/>
              <w:ind w:left="471"/>
              <w:contextualSpacing w:val="0"/>
              <w:rPr>
                <w:rFonts w:ascii="Arial" w:hAnsi="Arial" w:cs="Arial"/>
                <w:color w:val="0055B7"/>
                <w:sz w:val="20"/>
                <w:szCs w:val="20"/>
              </w:rPr>
            </w:pPr>
            <w:r w:rsidRPr="00B14F0D">
              <w:rPr>
                <w:rFonts w:ascii="Arial" w:hAnsi="Arial" w:cs="Arial"/>
                <w:b/>
                <w:color w:val="0055B7"/>
                <w:sz w:val="20"/>
                <w:szCs w:val="20"/>
              </w:rPr>
              <w:t xml:space="preserve">Enhance Performance Review Processes &amp; Discussions     </w:t>
            </w:r>
          </w:p>
          <w:p w14:paraId="7A25338D" w14:textId="77777777" w:rsidR="000007C2" w:rsidRPr="00A7011E" w:rsidRDefault="000007C2" w:rsidP="000817CD">
            <w:pPr>
              <w:pStyle w:val="ListParagraph"/>
              <w:spacing w:before="120" w:after="0" w:line="240" w:lineRule="auto"/>
              <w:ind w:left="471"/>
              <w:contextualSpacing w:val="0"/>
              <w:rPr>
                <w:rFonts w:ascii="Arial" w:hAnsi="Arial" w:cs="Arial"/>
                <w:color w:val="000000" w:themeColor="text1"/>
                <w:sz w:val="20"/>
                <w:szCs w:val="20"/>
              </w:rPr>
            </w:pPr>
            <w:r>
              <w:rPr>
                <w:rFonts w:ascii="Arial" w:hAnsi="Arial" w:cs="Arial"/>
                <w:color w:val="000000" w:themeColor="text1"/>
                <w:sz w:val="20"/>
                <w:szCs w:val="20"/>
              </w:rPr>
              <w:t>LEADS</w:t>
            </w:r>
            <w:r w:rsidRPr="00A7011E">
              <w:rPr>
                <w:rFonts w:ascii="Arial" w:hAnsi="Arial" w:cs="Arial"/>
                <w:b/>
                <w:color w:val="000000" w:themeColor="text1"/>
                <w:sz w:val="20"/>
                <w:szCs w:val="20"/>
              </w:rPr>
              <w:t xml:space="preserve">: </w:t>
            </w:r>
            <w:r w:rsidRPr="00A7011E">
              <w:rPr>
                <w:rFonts w:ascii="Arial" w:hAnsi="Arial" w:cs="Arial"/>
                <w:color w:val="000000" w:themeColor="text1"/>
                <w:sz w:val="20"/>
                <w:szCs w:val="20"/>
              </w:rPr>
              <w:t>VP,</w:t>
            </w:r>
            <w:r w:rsidRPr="00A7011E">
              <w:rPr>
                <w:rFonts w:ascii="Arial" w:hAnsi="Arial" w:cs="Arial"/>
                <w:b/>
                <w:color w:val="000000" w:themeColor="text1"/>
                <w:sz w:val="20"/>
                <w:szCs w:val="20"/>
              </w:rPr>
              <w:t xml:space="preserve"> </w:t>
            </w:r>
            <w:r w:rsidRPr="00A7011E">
              <w:rPr>
                <w:rFonts w:ascii="Arial" w:hAnsi="Arial" w:cs="Arial"/>
                <w:color w:val="000000" w:themeColor="text1"/>
                <w:sz w:val="20"/>
                <w:szCs w:val="20"/>
              </w:rPr>
              <w:t>Human Resources; Provosts</w:t>
            </w:r>
          </w:p>
          <w:p w14:paraId="00379612" w14:textId="77777777" w:rsidR="000007C2" w:rsidRPr="00A7011E" w:rsidRDefault="000007C2" w:rsidP="000817CD">
            <w:pPr>
              <w:pStyle w:val="ListParagraph"/>
              <w:spacing w:after="0" w:line="240" w:lineRule="auto"/>
              <w:ind w:left="471"/>
              <w:contextualSpacing w:val="0"/>
              <w:rPr>
                <w:rFonts w:ascii="Arial" w:hAnsi="Arial" w:cs="Arial"/>
                <w:sz w:val="20"/>
                <w:szCs w:val="20"/>
              </w:rPr>
            </w:pPr>
            <w:r w:rsidRPr="00A7011E">
              <w:rPr>
                <w:rFonts w:ascii="Arial" w:hAnsi="Arial" w:cs="Arial"/>
                <w:color w:val="000000" w:themeColor="text1"/>
                <w:sz w:val="20"/>
                <w:szCs w:val="20"/>
              </w:rPr>
              <w:t xml:space="preserve">Update performance review processes, discussion guides, and merit pay policies, in collaboration with Provosts, Deans, and collective bargaining units, for staff and emerging leaders to include criteria for recognizing participation in initiatives and other contributions to advance equity, diversity, and inclusion. </w:t>
            </w:r>
          </w:p>
        </w:tc>
        <w:tc>
          <w:tcPr>
            <w:tcW w:w="1782" w:type="dxa"/>
          </w:tcPr>
          <w:p w14:paraId="6F84EF1A" w14:textId="77777777" w:rsidR="000007C2" w:rsidRDefault="000007C2" w:rsidP="000817CD">
            <w:pPr>
              <w:pStyle w:val="GCopy"/>
              <w:spacing w:after="0"/>
            </w:pPr>
          </w:p>
        </w:tc>
        <w:tc>
          <w:tcPr>
            <w:tcW w:w="1782" w:type="dxa"/>
          </w:tcPr>
          <w:p w14:paraId="59D5ABFC" w14:textId="77777777" w:rsidR="000007C2" w:rsidRDefault="000007C2" w:rsidP="000817CD">
            <w:pPr>
              <w:pStyle w:val="GCopy"/>
              <w:spacing w:after="0"/>
            </w:pPr>
          </w:p>
        </w:tc>
        <w:tc>
          <w:tcPr>
            <w:tcW w:w="1782" w:type="dxa"/>
          </w:tcPr>
          <w:p w14:paraId="7533CE37" w14:textId="77777777" w:rsidR="000007C2" w:rsidRDefault="000007C2" w:rsidP="000817CD">
            <w:pPr>
              <w:pStyle w:val="GCopy"/>
              <w:spacing w:after="0"/>
            </w:pPr>
          </w:p>
        </w:tc>
        <w:tc>
          <w:tcPr>
            <w:tcW w:w="1782" w:type="dxa"/>
          </w:tcPr>
          <w:p w14:paraId="5F7B14DB" w14:textId="77777777" w:rsidR="000007C2" w:rsidRDefault="000007C2" w:rsidP="000817CD">
            <w:pPr>
              <w:pStyle w:val="GCopy"/>
              <w:spacing w:after="0"/>
            </w:pPr>
          </w:p>
        </w:tc>
        <w:tc>
          <w:tcPr>
            <w:tcW w:w="1782" w:type="dxa"/>
          </w:tcPr>
          <w:p w14:paraId="0FDBFF96" w14:textId="77777777" w:rsidR="000007C2" w:rsidRDefault="000007C2" w:rsidP="000817CD">
            <w:pPr>
              <w:pStyle w:val="GCopy"/>
              <w:spacing w:after="0"/>
            </w:pPr>
          </w:p>
        </w:tc>
      </w:tr>
      <w:tr w:rsidR="000007C2" w14:paraId="43F96700" w14:textId="77777777" w:rsidTr="007E681B">
        <w:trPr>
          <w:cantSplit/>
        </w:trPr>
        <w:tc>
          <w:tcPr>
            <w:tcW w:w="4045" w:type="dxa"/>
          </w:tcPr>
          <w:p w14:paraId="4FC52A58" w14:textId="77777777" w:rsidR="000007C2" w:rsidRPr="00B14F0D" w:rsidRDefault="000007C2" w:rsidP="000817CD">
            <w:pPr>
              <w:pStyle w:val="ListParagraph"/>
              <w:numPr>
                <w:ilvl w:val="0"/>
                <w:numId w:val="7"/>
              </w:numPr>
              <w:spacing w:before="120" w:after="0" w:line="240" w:lineRule="auto"/>
              <w:ind w:left="471"/>
              <w:contextualSpacing w:val="0"/>
              <w:rPr>
                <w:rFonts w:ascii="Arial" w:hAnsi="Arial" w:cs="Arial"/>
                <w:b/>
                <w:color w:val="0055B7"/>
                <w:sz w:val="20"/>
                <w:szCs w:val="20"/>
              </w:rPr>
            </w:pPr>
            <w:r w:rsidRPr="00B14F0D">
              <w:rPr>
                <w:rFonts w:ascii="Arial" w:hAnsi="Arial" w:cs="Arial"/>
                <w:b/>
                <w:color w:val="0055B7"/>
                <w:sz w:val="20"/>
                <w:szCs w:val="20"/>
              </w:rPr>
              <w:lastRenderedPageBreak/>
              <w:t xml:space="preserve">Implement Recommendations of Systems Reviews     </w:t>
            </w:r>
          </w:p>
          <w:p w14:paraId="59F64463" w14:textId="77777777" w:rsidR="000007C2" w:rsidRPr="00A7011E" w:rsidRDefault="000007C2" w:rsidP="000817CD">
            <w:pPr>
              <w:pStyle w:val="ListParagraph"/>
              <w:spacing w:before="120" w:after="0" w:line="240" w:lineRule="auto"/>
              <w:ind w:left="471"/>
              <w:contextualSpacing w:val="0"/>
              <w:rPr>
                <w:rFonts w:ascii="Arial" w:hAnsi="Arial" w:cs="Arial"/>
                <w:b/>
                <w:color w:val="000000" w:themeColor="text1"/>
                <w:sz w:val="20"/>
                <w:szCs w:val="20"/>
              </w:rPr>
            </w:pPr>
            <w:r w:rsidRPr="007E4256">
              <w:rPr>
                <w:rFonts w:ascii="Arial" w:hAnsi="Arial" w:cs="Arial"/>
                <w:color w:val="000000" w:themeColor="text1"/>
                <w:sz w:val="20"/>
                <w:szCs w:val="20"/>
              </w:rPr>
              <w:t>LEADS:</w:t>
            </w:r>
            <w:r w:rsidRPr="00A7011E">
              <w:rPr>
                <w:rFonts w:ascii="Arial" w:hAnsi="Arial" w:cs="Arial"/>
                <w:b/>
                <w:color w:val="000000" w:themeColor="text1"/>
                <w:sz w:val="20"/>
                <w:szCs w:val="20"/>
              </w:rPr>
              <w:t xml:space="preserve">  </w:t>
            </w:r>
            <w:r w:rsidRPr="00A7011E">
              <w:rPr>
                <w:rFonts w:ascii="Arial" w:hAnsi="Arial" w:cs="Arial"/>
                <w:color w:val="000000" w:themeColor="text1"/>
                <w:sz w:val="20"/>
                <w:szCs w:val="20"/>
              </w:rPr>
              <w:t>VP, Human Resources; VP, Students; Provosts</w:t>
            </w:r>
          </w:p>
          <w:p w14:paraId="57AA82AC" w14:textId="77777777" w:rsidR="000007C2" w:rsidRPr="00A7011E" w:rsidRDefault="000007C2" w:rsidP="000817CD">
            <w:pPr>
              <w:pStyle w:val="ListParagraph"/>
              <w:spacing w:after="0" w:line="240" w:lineRule="auto"/>
              <w:ind w:left="471"/>
              <w:contextualSpacing w:val="0"/>
              <w:rPr>
                <w:rFonts w:ascii="Arial" w:hAnsi="Arial" w:cs="Arial"/>
                <w:sz w:val="20"/>
                <w:szCs w:val="20"/>
              </w:rPr>
            </w:pPr>
            <w:r w:rsidRPr="00A7011E">
              <w:rPr>
                <w:rFonts w:ascii="Arial" w:hAnsi="Arial" w:cs="Arial"/>
                <w:color w:val="000000" w:themeColor="text1"/>
                <w:sz w:val="20"/>
                <w:szCs w:val="20"/>
              </w:rPr>
              <w:t xml:space="preserve">Implement the recommendations of the 2019 </w:t>
            </w:r>
            <w:hyperlink r:id="rId8" w:history="1">
              <w:r w:rsidRPr="00A7011E">
                <w:rPr>
                  <w:rStyle w:val="Hyperlink"/>
                  <w:rFonts w:ascii="Arial" w:hAnsi="Arial" w:cs="Arial"/>
                  <w:sz w:val="20"/>
                  <w:szCs w:val="20"/>
                </w:rPr>
                <w:t>Employment Systems Review</w:t>
              </w:r>
            </w:hyperlink>
            <w:r w:rsidRPr="00A7011E">
              <w:rPr>
                <w:rFonts w:ascii="Arial" w:hAnsi="Arial" w:cs="Arial"/>
                <w:color w:val="000000" w:themeColor="text1"/>
                <w:sz w:val="20"/>
                <w:szCs w:val="20"/>
              </w:rPr>
              <w:t xml:space="preserve"> that assesses disparities in experiences for faculty and staff, and conduct a similar review to examine any disparities in experiences for students, including student-staff, Teaching Assistants, and Post-Docs.</w:t>
            </w:r>
          </w:p>
        </w:tc>
        <w:tc>
          <w:tcPr>
            <w:tcW w:w="1782" w:type="dxa"/>
          </w:tcPr>
          <w:p w14:paraId="4363F23A" w14:textId="77777777" w:rsidR="000007C2" w:rsidRDefault="000007C2" w:rsidP="000817CD">
            <w:pPr>
              <w:pStyle w:val="GCopy"/>
              <w:spacing w:after="0"/>
            </w:pPr>
          </w:p>
        </w:tc>
        <w:tc>
          <w:tcPr>
            <w:tcW w:w="1782" w:type="dxa"/>
          </w:tcPr>
          <w:p w14:paraId="6C506A91" w14:textId="77777777" w:rsidR="000007C2" w:rsidRDefault="000007C2" w:rsidP="000817CD">
            <w:pPr>
              <w:pStyle w:val="GCopy"/>
              <w:spacing w:after="0"/>
            </w:pPr>
          </w:p>
        </w:tc>
        <w:tc>
          <w:tcPr>
            <w:tcW w:w="1782" w:type="dxa"/>
          </w:tcPr>
          <w:p w14:paraId="64153229" w14:textId="77777777" w:rsidR="000007C2" w:rsidRDefault="000007C2" w:rsidP="000817CD">
            <w:pPr>
              <w:pStyle w:val="GCopy"/>
              <w:spacing w:after="0"/>
            </w:pPr>
          </w:p>
        </w:tc>
        <w:tc>
          <w:tcPr>
            <w:tcW w:w="1782" w:type="dxa"/>
          </w:tcPr>
          <w:p w14:paraId="1C3247E8" w14:textId="77777777" w:rsidR="000007C2" w:rsidRDefault="000007C2" w:rsidP="000817CD">
            <w:pPr>
              <w:pStyle w:val="GCopy"/>
              <w:spacing w:after="0"/>
            </w:pPr>
          </w:p>
        </w:tc>
        <w:tc>
          <w:tcPr>
            <w:tcW w:w="1782" w:type="dxa"/>
          </w:tcPr>
          <w:p w14:paraId="4FFD502B" w14:textId="77777777" w:rsidR="000007C2" w:rsidRDefault="000007C2" w:rsidP="000817CD">
            <w:pPr>
              <w:pStyle w:val="GCopy"/>
              <w:spacing w:after="0"/>
            </w:pPr>
          </w:p>
        </w:tc>
      </w:tr>
    </w:tbl>
    <w:p w14:paraId="51F13B9F" w14:textId="06ABE10C" w:rsidR="000817CD" w:rsidRDefault="000817CD" w:rsidP="000007C2">
      <w:pPr>
        <w:pStyle w:val="GCopy"/>
      </w:pPr>
    </w:p>
    <w:p w14:paraId="1D8B5E43" w14:textId="31D4B511" w:rsidR="000007C2" w:rsidRPr="000817CD" w:rsidRDefault="000817CD" w:rsidP="000817CD">
      <w:pPr>
        <w:rPr>
          <w:rFonts w:ascii="Arial" w:hAnsi="Arial"/>
          <w:color w:val="000000"/>
          <w:sz w:val="20"/>
          <w:lang w:val="en-US"/>
        </w:rPr>
      </w:pPr>
      <w:r>
        <w:br w:type="page"/>
      </w:r>
    </w:p>
    <w:tbl>
      <w:tblPr>
        <w:tblStyle w:val="TableGrid"/>
        <w:tblW w:w="12955" w:type="dxa"/>
        <w:tblLook w:val="04A0" w:firstRow="1" w:lastRow="0" w:firstColumn="1" w:lastColumn="0" w:noHBand="0" w:noVBand="1"/>
      </w:tblPr>
      <w:tblGrid>
        <w:gridCol w:w="12955"/>
      </w:tblGrid>
      <w:tr w:rsidR="0039618C" w:rsidRPr="007E4256" w14:paraId="4D89678E" w14:textId="77777777" w:rsidTr="00FB4B53">
        <w:trPr>
          <w:cantSplit/>
          <w:tblHeader/>
        </w:trPr>
        <w:tc>
          <w:tcPr>
            <w:tcW w:w="12955" w:type="dxa"/>
            <w:shd w:val="clear" w:color="auto" w:fill="0055B7"/>
          </w:tcPr>
          <w:p w14:paraId="45EA5EF1" w14:textId="77777777" w:rsidR="0039618C" w:rsidRPr="003612AA" w:rsidRDefault="0039618C" w:rsidP="00FB4B53">
            <w:pPr>
              <w:pStyle w:val="GCopy"/>
              <w:rPr>
                <w:b/>
                <w:color w:val="FFFFFF" w:themeColor="background1"/>
                <w:sz w:val="28"/>
                <w:szCs w:val="28"/>
              </w:rPr>
            </w:pPr>
            <w:r w:rsidRPr="003612AA">
              <w:rPr>
                <w:b/>
                <w:color w:val="FFFFFF" w:themeColor="background1"/>
                <w:sz w:val="28"/>
                <w:szCs w:val="28"/>
              </w:rPr>
              <w:lastRenderedPageBreak/>
              <w:t>2.0  Goal:  Systems Change</w:t>
            </w:r>
          </w:p>
          <w:p w14:paraId="4B4913CC" w14:textId="77777777" w:rsidR="0039618C" w:rsidRPr="003612AA" w:rsidRDefault="0039618C" w:rsidP="00FB4B53">
            <w:pPr>
              <w:pStyle w:val="GCopy"/>
              <w:spacing w:after="0"/>
              <w:rPr>
                <w:color w:val="FFFFFF" w:themeColor="background1"/>
                <w:szCs w:val="20"/>
              </w:rPr>
            </w:pPr>
            <w:r w:rsidRPr="003612AA">
              <w:rPr>
                <w:color w:val="FFFFFF" w:themeColor="background1"/>
                <w:szCs w:val="20"/>
              </w:rPr>
              <w:t>UBC will be intentional and proactive in changing systems, structures, policies, practices, and processes to advance equity, diversity, and inclusion.</w:t>
            </w:r>
          </w:p>
        </w:tc>
      </w:tr>
    </w:tbl>
    <w:p w14:paraId="0DAB6BC0" w14:textId="5D54C855" w:rsidR="0039618C" w:rsidRDefault="0039618C" w:rsidP="0039618C">
      <w:pPr>
        <w:pStyle w:val="GCopy"/>
        <w:spacing w:after="0"/>
      </w:pPr>
    </w:p>
    <w:tbl>
      <w:tblPr>
        <w:tblStyle w:val="TableGrid"/>
        <w:tblW w:w="12955" w:type="dxa"/>
        <w:tblLook w:val="04A0" w:firstRow="1" w:lastRow="0" w:firstColumn="1" w:lastColumn="0" w:noHBand="0" w:noVBand="1"/>
      </w:tblPr>
      <w:tblGrid>
        <w:gridCol w:w="4135"/>
        <w:gridCol w:w="1764"/>
        <w:gridCol w:w="1764"/>
        <w:gridCol w:w="1764"/>
        <w:gridCol w:w="1764"/>
        <w:gridCol w:w="1764"/>
      </w:tblGrid>
      <w:tr w:rsidR="008D7541" w:rsidRPr="003612AA" w14:paraId="6CBC4345" w14:textId="77777777" w:rsidTr="00502DDD">
        <w:trPr>
          <w:cantSplit/>
          <w:tblHeader/>
        </w:trPr>
        <w:tc>
          <w:tcPr>
            <w:tcW w:w="4135" w:type="dxa"/>
            <w:shd w:val="clear" w:color="auto" w:fill="40B4E5"/>
            <w:vAlign w:val="bottom"/>
          </w:tcPr>
          <w:p w14:paraId="181888D7" w14:textId="77777777" w:rsidR="008D7541" w:rsidRPr="003612AA" w:rsidRDefault="008D7541" w:rsidP="008D7541">
            <w:pPr>
              <w:pStyle w:val="GCopy"/>
              <w:spacing w:after="0"/>
              <w:rPr>
                <w:rFonts w:cs="Arial"/>
                <w:color w:val="FFFFFF" w:themeColor="background1"/>
                <w:szCs w:val="20"/>
              </w:rPr>
            </w:pPr>
            <w:r w:rsidRPr="003612AA">
              <w:rPr>
                <w:rFonts w:cs="Arial"/>
                <w:color w:val="FFFFFF" w:themeColor="background1"/>
                <w:szCs w:val="20"/>
              </w:rPr>
              <w:t>Action</w:t>
            </w:r>
          </w:p>
        </w:tc>
        <w:tc>
          <w:tcPr>
            <w:tcW w:w="1764" w:type="dxa"/>
            <w:shd w:val="clear" w:color="auto" w:fill="40B4E5"/>
          </w:tcPr>
          <w:p w14:paraId="00466E8F" w14:textId="6719FB2A" w:rsidR="008D7541" w:rsidRPr="003612AA" w:rsidRDefault="008D7541" w:rsidP="008D7541">
            <w:pPr>
              <w:pStyle w:val="GCopy"/>
              <w:spacing w:after="0" w:line="240" w:lineRule="auto"/>
              <w:rPr>
                <w:color w:val="FFFFFF" w:themeColor="background1"/>
              </w:rPr>
            </w:pPr>
            <w:r>
              <w:rPr>
                <w:color w:val="FFFFFF" w:themeColor="background1"/>
              </w:rPr>
              <w:t>Identified as “lead”</w:t>
            </w:r>
            <w:r w:rsidRPr="003612AA">
              <w:rPr>
                <w:color w:val="FFFFFF" w:themeColor="background1"/>
              </w:rPr>
              <w:t xml:space="preserve">? </w:t>
            </w:r>
          </w:p>
        </w:tc>
        <w:tc>
          <w:tcPr>
            <w:tcW w:w="1764" w:type="dxa"/>
            <w:shd w:val="clear" w:color="auto" w:fill="40B4E5"/>
          </w:tcPr>
          <w:p w14:paraId="290C1E3F" w14:textId="344E3A2C" w:rsidR="008D7541" w:rsidRPr="003612AA" w:rsidRDefault="008D7541" w:rsidP="008D7541">
            <w:pPr>
              <w:pStyle w:val="GCopy"/>
              <w:spacing w:after="0" w:line="240" w:lineRule="auto"/>
              <w:rPr>
                <w:color w:val="FFFFFF" w:themeColor="background1"/>
              </w:rPr>
            </w:pPr>
            <w:r>
              <w:rPr>
                <w:color w:val="FFFFFF" w:themeColor="background1"/>
              </w:rPr>
              <w:t>Area of expertise?</w:t>
            </w:r>
          </w:p>
        </w:tc>
        <w:tc>
          <w:tcPr>
            <w:tcW w:w="1764" w:type="dxa"/>
            <w:shd w:val="clear" w:color="auto" w:fill="40B4E5"/>
          </w:tcPr>
          <w:p w14:paraId="50F11680" w14:textId="686333CF" w:rsidR="008D7541" w:rsidRPr="003612AA" w:rsidRDefault="008D7541" w:rsidP="008D7541">
            <w:pPr>
              <w:pStyle w:val="GCopy"/>
              <w:spacing w:after="0" w:line="240" w:lineRule="auto"/>
              <w:rPr>
                <w:color w:val="FFFFFF" w:themeColor="background1"/>
              </w:rPr>
            </w:pPr>
            <w:r>
              <w:rPr>
                <w:color w:val="FFFFFF" w:themeColor="background1"/>
              </w:rPr>
              <w:t>Current responsibility?</w:t>
            </w:r>
          </w:p>
        </w:tc>
        <w:tc>
          <w:tcPr>
            <w:tcW w:w="1764" w:type="dxa"/>
            <w:shd w:val="clear" w:color="auto" w:fill="40B4E5"/>
          </w:tcPr>
          <w:p w14:paraId="4BF91CE4" w14:textId="420BE0F8" w:rsidR="008D7541" w:rsidRPr="003612AA" w:rsidRDefault="008D7541" w:rsidP="008D7541">
            <w:pPr>
              <w:pStyle w:val="GCopy"/>
              <w:spacing w:after="0" w:line="240" w:lineRule="auto"/>
              <w:rPr>
                <w:color w:val="FFFFFF" w:themeColor="background1"/>
              </w:rPr>
            </w:pPr>
            <w:r>
              <w:rPr>
                <w:color w:val="FFFFFF" w:themeColor="background1"/>
              </w:rPr>
              <w:t>Responds to a need or challenge?</w:t>
            </w:r>
          </w:p>
        </w:tc>
        <w:tc>
          <w:tcPr>
            <w:tcW w:w="1764" w:type="dxa"/>
            <w:shd w:val="clear" w:color="auto" w:fill="40B4E5"/>
          </w:tcPr>
          <w:p w14:paraId="2ED6425A" w14:textId="29B70B88" w:rsidR="008D7541" w:rsidRPr="003612AA" w:rsidRDefault="008D7541" w:rsidP="008D7541">
            <w:pPr>
              <w:pStyle w:val="GCopy"/>
              <w:spacing w:after="0" w:line="240" w:lineRule="auto"/>
              <w:rPr>
                <w:color w:val="FFFFFF" w:themeColor="background1"/>
              </w:rPr>
            </w:pPr>
            <w:r>
              <w:rPr>
                <w:color w:val="FFFFFF" w:themeColor="background1"/>
              </w:rPr>
              <w:t xml:space="preserve">Already addressing this action? </w:t>
            </w:r>
          </w:p>
        </w:tc>
      </w:tr>
      <w:tr w:rsidR="000007C2" w14:paraId="739D4C6B" w14:textId="77777777" w:rsidTr="00502DDD">
        <w:trPr>
          <w:cantSplit/>
        </w:trPr>
        <w:tc>
          <w:tcPr>
            <w:tcW w:w="4135" w:type="dxa"/>
          </w:tcPr>
          <w:p w14:paraId="0D6DA056" w14:textId="77777777" w:rsidR="000007C2" w:rsidRPr="00B14F0D" w:rsidRDefault="000007C2" w:rsidP="000817CD">
            <w:pPr>
              <w:pStyle w:val="ListParagraph"/>
              <w:numPr>
                <w:ilvl w:val="0"/>
                <w:numId w:val="9"/>
              </w:numPr>
              <w:spacing w:before="120" w:after="0" w:line="240" w:lineRule="auto"/>
              <w:contextualSpacing w:val="0"/>
              <w:rPr>
                <w:rFonts w:ascii="Arial" w:eastAsia="Times New Roman" w:hAnsi="Arial" w:cs="Arial"/>
                <w:color w:val="0055B7"/>
                <w:sz w:val="20"/>
                <w:szCs w:val="20"/>
              </w:rPr>
            </w:pPr>
            <w:r w:rsidRPr="00B14F0D">
              <w:rPr>
                <w:rFonts w:ascii="Arial" w:eastAsia="Times New Roman" w:hAnsi="Arial" w:cs="Arial"/>
                <w:b/>
                <w:color w:val="0055B7"/>
                <w:sz w:val="20"/>
                <w:szCs w:val="20"/>
              </w:rPr>
              <w:t>EDI Decision-Making Principles</w:t>
            </w:r>
          </w:p>
          <w:p w14:paraId="41ACB6DE" w14:textId="77777777" w:rsidR="000007C2" w:rsidRDefault="000007C2" w:rsidP="000817CD">
            <w:pPr>
              <w:pStyle w:val="ListParagraph"/>
              <w:spacing w:before="120" w:after="0" w:line="240" w:lineRule="auto"/>
              <w:ind w:left="473"/>
              <w:contextualSpacing w:val="0"/>
              <w:rPr>
                <w:rFonts w:ascii="Arial" w:eastAsia="Times New Roman" w:hAnsi="Arial" w:cs="Arial"/>
                <w:color w:val="000000" w:themeColor="text1"/>
                <w:sz w:val="20"/>
                <w:szCs w:val="20"/>
              </w:rPr>
            </w:pPr>
            <w:r w:rsidRPr="00165F4C">
              <w:rPr>
                <w:rFonts w:ascii="Arial" w:eastAsia="Times New Roman" w:hAnsi="Arial" w:cs="Arial"/>
                <w:color w:val="000000" w:themeColor="text1"/>
                <w:sz w:val="20"/>
                <w:szCs w:val="20"/>
              </w:rPr>
              <w:t>LEADS:</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All VPs, Board of Governors, Senate</w:t>
            </w:r>
          </w:p>
          <w:p w14:paraId="19F04242" w14:textId="77777777" w:rsidR="000007C2" w:rsidRPr="00165F4C" w:rsidRDefault="000007C2" w:rsidP="000817CD">
            <w:pPr>
              <w:pStyle w:val="ListParagraph"/>
              <w:spacing w:before="120" w:after="0" w:line="240" w:lineRule="auto"/>
              <w:ind w:left="473"/>
              <w:contextualSpacing w:val="0"/>
              <w:rPr>
                <w:rFonts w:ascii="Arial" w:eastAsia="Times New Roman" w:hAnsi="Arial" w:cs="Arial"/>
                <w:color w:val="000000" w:themeColor="text1"/>
                <w:sz w:val="20"/>
                <w:szCs w:val="20"/>
              </w:rPr>
            </w:pPr>
            <w:r w:rsidRPr="00165F4C">
              <w:rPr>
                <w:rFonts w:ascii="Arial" w:hAnsi="Arial" w:cs="Arial"/>
                <w:color w:val="000000" w:themeColor="text1"/>
                <w:sz w:val="20"/>
                <w:szCs w:val="20"/>
              </w:rPr>
              <w:t>Develop, consult on, and implement guidelines for decision-making that incorporate equity, diversity, and inclusion principles.</w:t>
            </w:r>
          </w:p>
        </w:tc>
        <w:tc>
          <w:tcPr>
            <w:tcW w:w="1764" w:type="dxa"/>
          </w:tcPr>
          <w:p w14:paraId="312AAF20" w14:textId="77777777" w:rsidR="000007C2" w:rsidRDefault="000007C2" w:rsidP="000817CD">
            <w:pPr>
              <w:pStyle w:val="GCopy"/>
              <w:spacing w:after="0"/>
            </w:pPr>
          </w:p>
        </w:tc>
        <w:tc>
          <w:tcPr>
            <w:tcW w:w="1764" w:type="dxa"/>
          </w:tcPr>
          <w:p w14:paraId="4D8D2D99" w14:textId="77777777" w:rsidR="000007C2" w:rsidRDefault="000007C2" w:rsidP="000817CD">
            <w:pPr>
              <w:pStyle w:val="GCopy"/>
              <w:spacing w:after="0"/>
            </w:pPr>
          </w:p>
        </w:tc>
        <w:tc>
          <w:tcPr>
            <w:tcW w:w="1764" w:type="dxa"/>
          </w:tcPr>
          <w:p w14:paraId="3C1B31A8" w14:textId="77777777" w:rsidR="000007C2" w:rsidRDefault="000007C2" w:rsidP="000817CD">
            <w:pPr>
              <w:pStyle w:val="GCopy"/>
              <w:spacing w:after="0"/>
            </w:pPr>
          </w:p>
        </w:tc>
        <w:tc>
          <w:tcPr>
            <w:tcW w:w="1764" w:type="dxa"/>
          </w:tcPr>
          <w:p w14:paraId="7A4CC328" w14:textId="77777777" w:rsidR="000007C2" w:rsidRDefault="000007C2" w:rsidP="000817CD">
            <w:pPr>
              <w:pStyle w:val="GCopy"/>
              <w:spacing w:after="0"/>
            </w:pPr>
          </w:p>
        </w:tc>
        <w:tc>
          <w:tcPr>
            <w:tcW w:w="1764" w:type="dxa"/>
          </w:tcPr>
          <w:p w14:paraId="6DE7E085" w14:textId="77777777" w:rsidR="000007C2" w:rsidRDefault="000007C2" w:rsidP="000817CD">
            <w:pPr>
              <w:pStyle w:val="GCopy"/>
              <w:spacing w:after="0"/>
            </w:pPr>
          </w:p>
        </w:tc>
      </w:tr>
      <w:tr w:rsidR="000007C2" w14:paraId="4FFEC76E" w14:textId="77777777" w:rsidTr="00502DDD">
        <w:trPr>
          <w:cantSplit/>
        </w:trPr>
        <w:tc>
          <w:tcPr>
            <w:tcW w:w="4135" w:type="dxa"/>
          </w:tcPr>
          <w:p w14:paraId="748999AE" w14:textId="77777777" w:rsidR="000007C2" w:rsidRPr="00B14F0D" w:rsidRDefault="000007C2" w:rsidP="000817CD">
            <w:pPr>
              <w:pStyle w:val="ListParagraph"/>
              <w:numPr>
                <w:ilvl w:val="0"/>
                <w:numId w:val="9"/>
              </w:numPr>
              <w:spacing w:before="120" w:after="0" w:line="240" w:lineRule="auto"/>
              <w:contextualSpacing w:val="0"/>
              <w:rPr>
                <w:rFonts w:ascii="Arial" w:eastAsia="Times New Roman" w:hAnsi="Arial" w:cs="Arial"/>
                <w:b/>
                <w:color w:val="0055B7"/>
                <w:sz w:val="20"/>
                <w:szCs w:val="20"/>
              </w:rPr>
            </w:pPr>
            <w:r w:rsidRPr="00B14F0D">
              <w:rPr>
                <w:rFonts w:ascii="Arial" w:eastAsia="Times New Roman" w:hAnsi="Arial" w:cs="Arial"/>
                <w:b/>
                <w:color w:val="0055B7"/>
                <w:sz w:val="20"/>
                <w:szCs w:val="20"/>
              </w:rPr>
              <w:t>Indigenous Strategic Plan</w:t>
            </w:r>
          </w:p>
          <w:p w14:paraId="5DD9AF4E" w14:textId="77777777" w:rsidR="000007C2" w:rsidRPr="00165F4C" w:rsidRDefault="000007C2" w:rsidP="000817CD">
            <w:pPr>
              <w:pStyle w:val="ListParagraph"/>
              <w:spacing w:before="120" w:after="0" w:line="240" w:lineRule="auto"/>
              <w:ind w:left="473"/>
              <w:contextualSpacing w:val="0"/>
              <w:rPr>
                <w:rFonts w:ascii="Arial" w:eastAsia="Times New Roman" w:hAnsi="Arial" w:cs="Arial"/>
                <w:b/>
                <w:color w:val="000000" w:themeColor="text1"/>
                <w:sz w:val="20"/>
                <w:szCs w:val="20"/>
              </w:rPr>
            </w:pPr>
            <w:r w:rsidRPr="00165F4C">
              <w:rPr>
                <w:rFonts w:ascii="Arial" w:eastAsia="Times New Roman" w:hAnsi="Arial" w:cs="Arial"/>
                <w:color w:val="000000" w:themeColor="text1"/>
                <w:sz w:val="20"/>
                <w:szCs w:val="20"/>
              </w:rPr>
              <w:t>LEADS:</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President; Provosts; VP, Human Resources; VP, External Relations</w:t>
            </w:r>
          </w:p>
          <w:p w14:paraId="0327305C" w14:textId="77777777" w:rsidR="000007C2" w:rsidRPr="00165F4C" w:rsidRDefault="000007C2" w:rsidP="000817CD">
            <w:pPr>
              <w:pStyle w:val="ListParagraph"/>
              <w:spacing w:after="0" w:line="240" w:lineRule="auto"/>
              <w:ind w:left="471"/>
              <w:contextualSpacing w:val="0"/>
              <w:rPr>
                <w:rFonts w:ascii="Arial" w:hAnsi="Arial" w:cs="Arial"/>
                <w:color w:val="000000" w:themeColor="text1"/>
                <w:sz w:val="20"/>
                <w:szCs w:val="20"/>
              </w:rPr>
            </w:pPr>
            <w:r w:rsidRPr="00165F4C">
              <w:rPr>
                <w:rFonts w:ascii="Arial" w:eastAsia="Times New Roman" w:hAnsi="Arial" w:cs="Arial"/>
                <w:color w:val="000000" w:themeColor="text1"/>
                <w:sz w:val="20"/>
                <w:szCs w:val="20"/>
              </w:rPr>
              <w:t xml:space="preserve">Support understanding and implementation of the </w:t>
            </w:r>
            <w:hyperlink r:id="rId9" w:history="1">
              <w:r w:rsidRPr="00165F4C">
                <w:rPr>
                  <w:rStyle w:val="Hyperlink"/>
                  <w:rFonts w:ascii="Arial" w:eastAsia="Times New Roman" w:hAnsi="Arial" w:cs="Arial"/>
                  <w:color w:val="1C2EC6"/>
                  <w:sz w:val="20"/>
                  <w:szCs w:val="20"/>
                </w:rPr>
                <w:t>Indigenous Strategic Plan</w:t>
              </w:r>
            </w:hyperlink>
            <w:r w:rsidRPr="00165F4C">
              <w:rPr>
                <w:rStyle w:val="Hyperlink"/>
                <w:rFonts w:ascii="Arial" w:eastAsia="Times New Roman" w:hAnsi="Arial" w:cs="Arial"/>
                <w:color w:val="1C2EC6"/>
                <w:sz w:val="20"/>
                <w:szCs w:val="20"/>
              </w:rPr>
              <w:t xml:space="preserve"> </w:t>
            </w:r>
            <w:r w:rsidRPr="00165F4C">
              <w:rPr>
                <w:rFonts w:ascii="Arial" w:eastAsia="Times New Roman" w:hAnsi="Arial" w:cs="Arial"/>
                <w:color w:val="000000" w:themeColor="text1"/>
                <w:sz w:val="20"/>
                <w:szCs w:val="20"/>
              </w:rPr>
              <w:t>across all units.</w:t>
            </w:r>
          </w:p>
        </w:tc>
        <w:tc>
          <w:tcPr>
            <w:tcW w:w="1764" w:type="dxa"/>
          </w:tcPr>
          <w:p w14:paraId="1176F7EA" w14:textId="77777777" w:rsidR="000007C2" w:rsidRDefault="000007C2" w:rsidP="000817CD">
            <w:pPr>
              <w:pStyle w:val="GCopy"/>
              <w:spacing w:after="0"/>
            </w:pPr>
          </w:p>
        </w:tc>
        <w:tc>
          <w:tcPr>
            <w:tcW w:w="1764" w:type="dxa"/>
          </w:tcPr>
          <w:p w14:paraId="1C119238" w14:textId="77777777" w:rsidR="000007C2" w:rsidRDefault="000007C2" w:rsidP="000817CD">
            <w:pPr>
              <w:pStyle w:val="GCopy"/>
              <w:spacing w:after="0"/>
            </w:pPr>
          </w:p>
        </w:tc>
        <w:tc>
          <w:tcPr>
            <w:tcW w:w="1764" w:type="dxa"/>
          </w:tcPr>
          <w:p w14:paraId="69234063" w14:textId="77777777" w:rsidR="000007C2" w:rsidRDefault="000007C2" w:rsidP="000817CD">
            <w:pPr>
              <w:pStyle w:val="GCopy"/>
              <w:spacing w:after="0"/>
            </w:pPr>
          </w:p>
        </w:tc>
        <w:tc>
          <w:tcPr>
            <w:tcW w:w="1764" w:type="dxa"/>
          </w:tcPr>
          <w:p w14:paraId="086A1233" w14:textId="77777777" w:rsidR="000007C2" w:rsidRDefault="000007C2" w:rsidP="000817CD">
            <w:pPr>
              <w:pStyle w:val="GCopy"/>
              <w:spacing w:after="0"/>
            </w:pPr>
          </w:p>
        </w:tc>
        <w:tc>
          <w:tcPr>
            <w:tcW w:w="1764" w:type="dxa"/>
          </w:tcPr>
          <w:p w14:paraId="6848E825" w14:textId="77777777" w:rsidR="000007C2" w:rsidRDefault="000007C2" w:rsidP="000817CD">
            <w:pPr>
              <w:pStyle w:val="GCopy"/>
              <w:spacing w:after="0"/>
            </w:pPr>
          </w:p>
        </w:tc>
      </w:tr>
      <w:tr w:rsidR="000007C2" w14:paraId="408F4343" w14:textId="77777777" w:rsidTr="00502DDD">
        <w:trPr>
          <w:cantSplit/>
        </w:trPr>
        <w:tc>
          <w:tcPr>
            <w:tcW w:w="4135" w:type="dxa"/>
          </w:tcPr>
          <w:p w14:paraId="7C35A7B1" w14:textId="77777777" w:rsidR="000007C2" w:rsidRPr="00B14F0D" w:rsidRDefault="000007C2" w:rsidP="000817CD">
            <w:pPr>
              <w:pStyle w:val="ListParagraph"/>
              <w:numPr>
                <w:ilvl w:val="0"/>
                <w:numId w:val="9"/>
              </w:numPr>
              <w:spacing w:before="120" w:after="0" w:line="240" w:lineRule="auto"/>
              <w:contextualSpacing w:val="0"/>
              <w:rPr>
                <w:rFonts w:ascii="Arial" w:eastAsia="Times New Roman" w:hAnsi="Arial" w:cs="Arial"/>
                <w:color w:val="0055B7"/>
                <w:sz w:val="20"/>
                <w:szCs w:val="20"/>
              </w:rPr>
            </w:pPr>
            <w:r w:rsidRPr="00B14F0D">
              <w:rPr>
                <w:rFonts w:ascii="Arial" w:eastAsia="Times New Roman" w:hAnsi="Arial" w:cs="Arial"/>
                <w:b/>
                <w:color w:val="0055B7"/>
                <w:sz w:val="20"/>
                <w:szCs w:val="20"/>
              </w:rPr>
              <w:t>Inclusion Action Planning</w:t>
            </w:r>
          </w:p>
          <w:p w14:paraId="316F1E3F" w14:textId="77777777" w:rsidR="000007C2" w:rsidRPr="00165F4C" w:rsidRDefault="000007C2" w:rsidP="000817CD">
            <w:pPr>
              <w:pStyle w:val="ListParagraph"/>
              <w:spacing w:before="120" w:after="0" w:line="240" w:lineRule="auto"/>
              <w:ind w:left="473"/>
              <w:contextualSpacing w:val="0"/>
              <w:rPr>
                <w:rFonts w:ascii="Arial" w:eastAsia="Times New Roman" w:hAnsi="Arial" w:cs="Arial"/>
                <w:color w:val="000000" w:themeColor="text1"/>
                <w:sz w:val="20"/>
                <w:szCs w:val="20"/>
              </w:rPr>
            </w:pPr>
            <w:r w:rsidRPr="00165F4C">
              <w:rPr>
                <w:rFonts w:ascii="Arial" w:eastAsia="Times New Roman" w:hAnsi="Arial" w:cs="Arial"/>
                <w:color w:val="000000" w:themeColor="text1"/>
                <w:sz w:val="20"/>
                <w:szCs w:val="20"/>
              </w:rPr>
              <w:t>LEADS:  University Executive, Senate</w:t>
            </w:r>
          </w:p>
          <w:p w14:paraId="0EE834ED" w14:textId="77777777" w:rsidR="000007C2" w:rsidRPr="00165F4C" w:rsidRDefault="000007C2" w:rsidP="000817CD">
            <w:pPr>
              <w:pStyle w:val="ListParagraph"/>
              <w:spacing w:after="0" w:line="240" w:lineRule="auto"/>
              <w:ind w:left="471"/>
              <w:contextualSpacing w:val="0"/>
              <w:rPr>
                <w:rFonts w:ascii="Arial" w:hAnsi="Arial" w:cs="Arial"/>
                <w:color w:val="000000" w:themeColor="text1"/>
                <w:sz w:val="20"/>
                <w:szCs w:val="20"/>
              </w:rPr>
            </w:pPr>
            <w:r w:rsidRPr="00165F4C">
              <w:rPr>
                <w:rFonts w:ascii="Arial" w:eastAsia="Times New Roman" w:hAnsi="Arial" w:cs="Arial"/>
                <w:color w:val="000000" w:themeColor="text1"/>
                <w:sz w:val="20"/>
                <w:szCs w:val="20"/>
              </w:rPr>
              <w:t>Ensure plans that incorporate inclusion actions are developed by and communicated throughout each Executive Portfolio and each Faculty.</w:t>
            </w:r>
          </w:p>
        </w:tc>
        <w:tc>
          <w:tcPr>
            <w:tcW w:w="1764" w:type="dxa"/>
          </w:tcPr>
          <w:p w14:paraId="7D4319FF" w14:textId="77777777" w:rsidR="000007C2" w:rsidRDefault="000007C2" w:rsidP="000817CD">
            <w:pPr>
              <w:pStyle w:val="GCopy"/>
              <w:spacing w:after="0"/>
            </w:pPr>
          </w:p>
        </w:tc>
        <w:tc>
          <w:tcPr>
            <w:tcW w:w="1764" w:type="dxa"/>
          </w:tcPr>
          <w:p w14:paraId="12494ACB" w14:textId="77777777" w:rsidR="000007C2" w:rsidRDefault="000007C2" w:rsidP="000817CD">
            <w:pPr>
              <w:pStyle w:val="GCopy"/>
              <w:spacing w:after="0"/>
            </w:pPr>
          </w:p>
        </w:tc>
        <w:tc>
          <w:tcPr>
            <w:tcW w:w="1764" w:type="dxa"/>
          </w:tcPr>
          <w:p w14:paraId="20C70AAA" w14:textId="77777777" w:rsidR="000007C2" w:rsidRDefault="000007C2" w:rsidP="000817CD">
            <w:pPr>
              <w:pStyle w:val="GCopy"/>
              <w:spacing w:after="0"/>
            </w:pPr>
          </w:p>
        </w:tc>
        <w:tc>
          <w:tcPr>
            <w:tcW w:w="1764" w:type="dxa"/>
          </w:tcPr>
          <w:p w14:paraId="0EF0E916" w14:textId="77777777" w:rsidR="000007C2" w:rsidRDefault="000007C2" w:rsidP="000817CD">
            <w:pPr>
              <w:pStyle w:val="GCopy"/>
              <w:spacing w:after="0"/>
            </w:pPr>
          </w:p>
        </w:tc>
        <w:tc>
          <w:tcPr>
            <w:tcW w:w="1764" w:type="dxa"/>
          </w:tcPr>
          <w:p w14:paraId="4B2AB5DA" w14:textId="77777777" w:rsidR="000007C2" w:rsidRDefault="000007C2" w:rsidP="000817CD">
            <w:pPr>
              <w:pStyle w:val="GCopy"/>
              <w:spacing w:after="0"/>
            </w:pPr>
          </w:p>
        </w:tc>
      </w:tr>
      <w:tr w:rsidR="000007C2" w14:paraId="210751A2" w14:textId="77777777" w:rsidTr="00502DDD">
        <w:trPr>
          <w:cantSplit/>
        </w:trPr>
        <w:tc>
          <w:tcPr>
            <w:tcW w:w="4135" w:type="dxa"/>
          </w:tcPr>
          <w:p w14:paraId="53143DBA" w14:textId="77777777" w:rsidR="000007C2" w:rsidRPr="00B14F0D" w:rsidRDefault="000007C2" w:rsidP="000817CD">
            <w:pPr>
              <w:pStyle w:val="ListParagraph"/>
              <w:numPr>
                <w:ilvl w:val="0"/>
                <w:numId w:val="9"/>
              </w:numPr>
              <w:spacing w:before="120" w:after="0" w:line="240" w:lineRule="auto"/>
              <w:contextualSpacing w:val="0"/>
              <w:rPr>
                <w:rFonts w:ascii="Arial" w:eastAsia="Times New Roman" w:hAnsi="Arial" w:cs="Arial"/>
                <w:color w:val="0055B7"/>
                <w:sz w:val="20"/>
                <w:szCs w:val="20"/>
              </w:rPr>
            </w:pPr>
            <w:r w:rsidRPr="00B14F0D">
              <w:rPr>
                <w:rFonts w:ascii="Arial" w:eastAsia="Times New Roman" w:hAnsi="Arial" w:cs="Arial"/>
                <w:b/>
                <w:color w:val="0055B7"/>
                <w:sz w:val="20"/>
                <w:szCs w:val="20"/>
              </w:rPr>
              <w:lastRenderedPageBreak/>
              <w:t>Leadership &amp; Succession Planning</w:t>
            </w:r>
          </w:p>
          <w:p w14:paraId="4A90E0FC" w14:textId="77777777" w:rsidR="000007C2" w:rsidRPr="00165F4C" w:rsidRDefault="000007C2" w:rsidP="000817CD">
            <w:pPr>
              <w:pStyle w:val="ListParagraph"/>
              <w:spacing w:before="120" w:after="0" w:line="240" w:lineRule="auto"/>
              <w:ind w:left="473"/>
              <w:contextualSpacing w:val="0"/>
              <w:rPr>
                <w:rFonts w:ascii="Arial" w:eastAsia="Times New Roman" w:hAnsi="Arial" w:cs="Arial"/>
                <w:color w:val="000000" w:themeColor="text1"/>
                <w:sz w:val="20"/>
                <w:szCs w:val="20"/>
              </w:rPr>
            </w:pPr>
            <w:r w:rsidRPr="00165F4C">
              <w:rPr>
                <w:rFonts w:ascii="Arial" w:eastAsia="Times New Roman" w:hAnsi="Arial" w:cs="Arial"/>
                <w:color w:val="000000" w:themeColor="text1"/>
                <w:sz w:val="20"/>
                <w:szCs w:val="20"/>
              </w:rPr>
              <w:t>LEADS:</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Provosts</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 xml:space="preserve">All </w:t>
            </w:r>
            <w:r>
              <w:rPr>
                <w:rFonts w:ascii="Arial" w:eastAsia="Times New Roman" w:hAnsi="Arial" w:cs="Arial"/>
                <w:color w:val="000000" w:themeColor="text1"/>
                <w:sz w:val="20"/>
                <w:szCs w:val="20"/>
              </w:rPr>
              <w:t>VPs</w:t>
            </w:r>
          </w:p>
          <w:p w14:paraId="33140A46" w14:textId="77777777" w:rsidR="000007C2" w:rsidRPr="00165F4C" w:rsidRDefault="000007C2" w:rsidP="000817CD">
            <w:pPr>
              <w:pStyle w:val="ListParagraph"/>
              <w:spacing w:after="0" w:line="240" w:lineRule="auto"/>
              <w:ind w:left="471"/>
              <w:contextualSpacing w:val="0"/>
              <w:rPr>
                <w:rFonts w:ascii="Arial" w:hAnsi="Arial" w:cs="Arial"/>
                <w:color w:val="000000" w:themeColor="text1"/>
                <w:sz w:val="20"/>
                <w:szCs w:val="20"/>
              </w:rPr>
            </w:pPr>
            <w:r w:rsidRPr="00165F4C">
              <w:rPr>
                <w:rFonts w:ascii="Arial" w:hAnsi="Arial" w:cs="Arial"/>
                <w:color w:val="000000" w:themeColor="text1"/>
                <w:sz w:val="20"/>
                <w:szCs w:val="20"/>
              </w:rPr>
              <w:t xml:space="preserve">Develop and implement criteria for advancing into mid-level and senior leadership that requires that all leaders demonstrate commitment to principles of equity, diversity, and inclusion and reflect the diversity of the UBC community.  </w:t>
            </w:r>
          </w:p>
        </w:tc>
        <w:tc>
          <w:tcPr>
            <w:tcW w:w="1764" w:type="dxa"/>
          </w:tcPr>
          <w:p w14:paraId="22DAFA65" w14:textId="77777777" w:rsidR="000007C2" w:rsidRDefault="000007C2" w:rsidP="000817CD">
            <w:pPr>
              <w:pStyle w:val="GCopy"/>
              <w:spacing w:after="0"/>
            </w:pPr>
          </w:p>
        </w:tc>
        <w:tc>
          <w:tcPr>
            <w:tcW w:w="1764" w:type="dxa"/>
          </w:tcPr>
          <w:p w14:paraId="45C4BBCC" w14:textId="77777777" w:rsidR="000007C2" w:rsidRDefault="000007C2" w:rsidP="000817CD">
            <w:pPr>
              <w:pStyle w:val="GCopy"/>
              <w:spacing w:after="0"/>
            </w:pPr>
          </w:p>
        </w:tc>
        <w:tc>
          <w:tcPr>
            <w:tcW w:w="1764" w:type="dxa"/>
          </w:tcPr>
          <w:p w14:paraId="27656969" w14:textId="77777777" w:rsidR="000007C2" w:rsidRDefault="000007C2" w:rsidP="000817CD">
            <w:pPr>
              <w:pStyle w:val="GCopy"/>
              <w:spacing w:after="0"/>
            </w:pPr>
          </w:p>
        </w:tc>
        <w:tc>
          <w:tcPr>
            <w:tcW w:w="1764" w:type="dxa"/>
          </w:tcPr>
          <w:p w14:paraId="7889B4FC" w14:textId="77777777" w:rsidR="000007C2" w:rsidRDefault="000007C2" w:rsidP="000817CD">
            <w:pPr>
              <w:pStyle w:val="GCopy"/>
              <w:spacing w:after="0"/>
            </w:pPr>
          </w:p>
        </w:tc>
        <w:tc>
          <w:tcPr>
            <w:tcW w:w="1764" w:type="dxa"/>
          </w:tcPr>
          <w:p w14:paraId="55F13190" w14:textId="77777777" w:rsidR="000007C2" w:rsidRDefault="000007C2" w:rsidP="000817CD">
            <w:pPr>
              <w:pStyle w:val="GCopy"/>
              <w:spacing w:after="0"/>
            </w:pPr>
          </w:p>
        </w:tc>
      </w:tr>
      <w:tr w:rsidR="000007C2" w14:paraId="3645FD58" w14:textId="77777777" w:rsidTr="00502DDD">
        <w:trPr>
          <w:cantSplit/>
        </w:trPr>
        <w:tc>
          <w:tcPr>
            <w:tcW w:w="4135" w:type="dxa"/>
          </w:tcPr>
          <w:p w14:paraId="30D3720B" w14:textId="77777777" w:rsidR="000007C2" w:rsidRPr="00B14F0D" w:rsidRDefault="000007C2" w:rsidP="000817CD">
            <w:pPr>
              <w:pStyle w:val="ListParagraph"/>
              <w:numPr>
                <w:ilvl w:val="0"/>
                <w:numId w:val="9"/>
              </w:numPr>
              <w:spacing w:before="120" w:after="0" w:line="240" w:lineRule="auto"/>
              <w:contextualSpacing w:val="0"/>
              <w:rPr>
                <w:rFonts w:ascii="Arial" w:hAnsi="Arial" w:cs="Arial"/>
                <w:color w:val="0055B7"/>
                <w:sz w:val="20"/>
                <w:szCs w:val="20"/>
              </w:rPr>
            </w:pPr>
            <w:r w:rsidRPr="00B14F0D">
              <w:rPr>
                <w:rFonts w:ascii="Arial" w:eastAsia="Times New Roman" w:hAnsi="Arial" w:cs="Arial"/>
                <w:b/>
                <w:color w:val="0055B7"/>
                <w:sz w:val="20"/>
                <w:szCs w:val="20"/>
              </w:rPr>
              <w:t>Degree Requirements</w:t>
            </w:r>
          </w:p>
          <w:p w14:paraId="3ACAE0B2" w14:textId="77777777" w:rsidR="000007C2" w:rsidRPr="00165F4C"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165F4C">
              <w:rPr>
                <w:rFonts w:ascii="Arial" w:eastAsia="Times New Roman" w:hAnsi="Arial" w:cs="Arial"/>
                <w:color w:val="000000" w:themeColor="text1"/>
                <w:sz w:val="20"/>
                <w:szCs w:val="20"/>
              </w:rPr>
              <w:t>LEADS:</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Senate, Provosts</w:t>
            </w:r>
          </w:p>
          <w:p w14:paraId="141AD832" w14:textId="77777777" w:rsidR="000007C2" w:rsidRPr="00165F4C" w:rsidRDefault="000007C2" w:rsidP="000817CD">
            <w:pPr>
              <w:pStyle w:val="ListParagraph"/>
              <w:spacing w:after="0" w:line="240" w:lineRule="auto"/>
              <w:ind w:left="471"/>
              <w:contextualSpacing w:val="0"/>
              <w:rPr>
                <w:rFonts w:ascii="Arial" w:hAnsi="Arial" w:cs="Arial"/>
                <w:color w:val="000000" w:themeColor="text1"/>
                <w:sz w:val="20"/>
                <w:szCs w:val="20"/>
              </w:rPr>
            </w:pPr>
            <w:r w:rsidRPr="00165F4C">
              <w:rPr>
                <w:rFonts w:ascii="Arial" w:eastAsia="Times New Roman" w:hAnsi="Arial" w:cs="Arial"/>
                <w:color w:val="000000" w:themeColor="text1"/>
                <w:sz w:val="20"/>
                <w:szCs w:val="20"/>
              </w:rPr>
              <w:t>Incorporate</w:t>
            </w:r>
            <w:r w:rsidRPr="00165F4C">
              <w:rPr>
                <w:rFonts w:ascii="Arial" w:hAnsi="Arial" w:cs="Arial"/>
                <w:color w:val="000000" w:themeColor="text1"/>
                <w:sz w:val="20"/>
                <w:szCs w:val="20"/>
              </w:rPr>
              <w:t xml:space="preserve"> equity, diversity, and inclusion skills and competencies into degree requirements.</w:t>
            </w:r>
          </w:p>
        </w:tc>
        <w:tc>
          <w:tcPr>
            <w:tcW w:w="1764" w:type="dxa"/>
          </w:tcPr>
          <w:p w14:paraId="64E4AD3C" w14:textId="77777777" w:rsidR="000007C2" w:rsidRDefault="000007C2" w:rsidP="000817CD">
            <w:pPr>
              <w:pStyle w:val="GCopy"/>
              <w:spacing w:after="0"/>
            </w:pPr>
          </w:p>
        </w:tc>
        <w:tc>
          <w:tcPr>
            <w:tcW w:w="1764" w:type="dxa"/>
          </w:tcPr>
          <w:p w14:paraId="33D6C40B" w14:textId="77777777" w:rsidR="000007C2" w:rsidRDefault="000007C2" w:rsidP="000817CD">
            <w:pPr>
              <w:pStyle w:val="GCopy"/>
              <w:spacing w:after="0"/>
            </w:pPr>
          </w:p>
        </w:tc>
        <w:tc>
          <w:tcPr>
            <w:tcW w:w="1764" w:type="dxa"/>
          </w:tcPr>
          <w:p w14:paraId="512BAD64" w14:textId="77777777" w:rsidR="000007C2" w:rsidRDefault="000007C2" w:rsidP="000817CD">
            <w:pPr>
              <w:pStyle w:val="GCopy"/>
              <w:spacing w:after="0"/>
            </w:pPr>
          </w:p>
        </w:tc>
        <w:tc>
          <w:tcPr>
            <w:tcW w:w="1764" w:type="dxa"/>
          </w:tcPr>
          <w:p w14:paraId="13A7B58A" w14:textId="77777777" w:rsidR="000007C2" w:rsidRDefault="000007C2" w:rsidP="000817CD">
            <w:pPr>
              <w:pStyle w:val="GCopy"/>
              <w:spacing w:after="0"/>
            </w:pPr>
          </w:p>
        </w:tc>
        <w:tc>
          <w:tcPr>
            <w:tcW w:w="1764" w:type="dxa"/>
          </w:tcPr>
          <w:p w14:paraId="23EC2B4D" w14:textId="77777777" w:rsidR="000007C2" w:rsidRDefault="000007C2" w:rsidP="000817CD">
            <w:pPr>
              <w:pStyle w:val="GCopy"/>
              <w:spacing w:after="0"/>
            </w:pPr>
          </w:p>
        </w:tc>
      </w:tr>
      <w:tr w:rsidR="000007C2" w14:paraId="148835BD" w14:textId="77777777" w:rsidTr="00502DDD">
        <w:trPr>
          <w:cantSplit/>
        </w:trPr>
        <w:tc>
          <w:tcPr>
            <w:tcW w:w="4135" w:type="dxa"/>
          </w:tcPr>
          <w:p w14:paraId="3614E0AD" w14:textId="77777777" w:rsidR="000007C2" w:rsidRPr="00B14F0D" w:rsidRDefault="000007C2" w:rsidP="000817CD">
            <w:pPr>
              <w:pStyle w:val="ListParagraph"/>
              <w:keepNext/>
              <w:numPr>
                <w:ilvl w:val="0"/>
                <w:numId w:val="9"/>
              </w:numPr>
              <w:spacing w:before="120" w:after="0" w:line="240" w:lineRule="auto"/>
              <w:ind w:left="470" w:hanging="357"/>
              <w:contextualSpacing w:val="0"/>
              <w:rPr>
                <w:rFonts w:ascii="Arial" w:hAnsi="Arial" w:cs="Arial"/>
                <w:color w:val="0055B7"/>
                <w:sz w:val="20"/>
                <w:szCs w:val="20"/>
              </w:rPr>
            </w:pPr>
            <w:r w:rsidRPr="00B14F0D">
              <w:rPr>
                <w:rFonts w:ascii="Arial" w:eastAsia="Times New Roman" w:hAnsi="Arial" w:cs="Arial"/>
                <w:b/>
                <w:color w:val="0055B7"/>
                <w:sz w:val="20"/>
                <w:szCs w:val="20"/>
              </w:rPr>
              <w:lastRenderedPageBreak/>
              <w:t>Job Descriptions &amp; Performance Reviews</w:t>
            </w:r>
          </w:p>
          <w:p w14:paraId="59FC202B" w14:textId="77777777" w:rsidR="000007C2" w:rsidRPr="00165F4C" w:rsidRDefault="000007C2" w:rsidP="000817CD">
            <w:pPr>
              <w:pStyle w:val="ListParagraph"/>
              <w:keepNext/>
              <w:spacing w:before="120" w:after="0" w:line="240" w:lineRule="auto"/>
              <w:ind w:left="470"/>
              <w:contextualSpacing w:val="0"/>
              <w:rPr>
                <w:rFonts w:ascii="Arial" w:hAnsi="Arial" w:cs="Arial"/>
                <w:color w:val="000000" w:themeColor="text1"/>
                <w:sz w:val="20"/>
                <w:szCs w:val="20"/>
              </w:rPr>
            </w:pPr>
            <w:r w:rsidRPr="00165F4C">
              <w:rPr>
                <w:rFonts w:ascii="Arial" w:eastAsia="Times New Roman" w:hAnsi="Arial" w:cs="Arial"/>
                <w:color w:val="000000" w:themeColor="text1"/>
                <w:sz w:val="20"/>
                <w:szCs w:val="20"/>
              </w:rPr>
              <w:t>LEADs:</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VP</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Human Resources; Provosts</w:t>
            </w:r>
          </w:p>
          <w:p w14:paraId="386AEADD" w14:textId="77777777" w:rsidR="000007C2" w:rsidRPr="00165F4C" w:rsidRDefault="000007C2" w:rsidP="000817CD">
            <w:pPr>
              <w:pStyle w:val="ListParagraph"/>
              <w:spacing w:after="0" w:line="240" w:lineRule="auto"/>
              <w:ind w:left="471"/>
              <w:contextualSpacing w:val="0"/>
              <w:rPr>
                <w:rFonts w:ascii="Arial" w:hAnsi="Arial" w:cs="Arial"/>
                <w:color w:val="000000" w:themeColor="text1"/>
                <w:sz w:val="20"/>
                <w:szCs w:val="20"/>
              </w:rPr>
            </w:pPr>
            <w:r w:rsidRPr="00165F4C">
              <w:rPr>
                <w:rFonts w:ascii="Arial" w:eastAsia="Times New Roman" w:hAnsi="Arial" w:cs="Arial"/>
                <w:color w:val="000000" w:themeColor="text1"/>
                <w:sz w:val="20"/>
                <w:szCs w:val="20"/>
              </w:rPr>
              <w:t>Incorporate</w:t>
            </w:r>
            <w:r w:rsidRPr="00165F4C">
              <w:rPr>
                <w:rFonts w:ascii="Arial" w:hAnsi="Arial" w:cs="Arial"/>
                <w:color w:val="000000" w:themeColor="text1"/>
                <w:sz w:val="20"/>
                <w:szCs w:val="20"/>
              </w:rPr>
              <w:t xml:space="preserve"> equity, diversity, and inclusion skills and competencies into job descriptions and provide training in how to assess these skills and competencies through performance reviews for staff and evaluations for faculty.</w:t>
            </w:r>
          </w:p>
        </w:tc>
        <w:tc>
          <w:tcPr>
            <w:tcW w:w="1764" w:type="dxa"/>
          </w:tcPr>
          <w:p w14:paraId="78C0E092" w14:textId="77777777" w:rsidR="000007C2" w:rsidRDefault="000007C2" w:rsidP="000817CD">
            <w:pPr>
              <w:pStyle w:val="GCopy"/>
              <w:spacing w:after="0"/>
            </w:pPr>
          </w:p>
        </w:tc>
        <w:tc>
          <w:tcPr>
            <w:tcW w:w="1764" w:type="dxa"/>
          </w:tcPr>
          <w:p w14:paraId="1A743B66" w14:textId="77777777" w:rsidR="000007C2" w:rsidRDefault="000007C2" w:rsidP="000817CD">
            <w:pPr>
              <w:pStyle w:val="GCopy"/>
              <w:spacing w:after="0"/>
            </w:pPr>
          </w:p>
        </w:tc>
        <w:tc>
          <w:tcPr>
            <w:tcW w:w="1764" w:type="dxa"/>
          </w:tcPr>
          <w:p w14:paraId="7817835B" w14:textId="77777777" w:rsidR="000007C2" w:rsidRDefault="000007C2" w:rsidP="000817CD">
            <w:pPr>
              <w:pStyle w:val="GCopy"/>
              <w:spacing w:after="0"/>
            </w:pPr>
          </w:p>
        </w:tc>
        <w:tc>
          <w:tcPr>
            <w:tcW w:w="1764" w:type="dxa"/>
          </w:tcPr>
          <w:p w14:paraId="391728F4" w14:textId="77777777" w:rsidR="000007C2" w:rsidRDefault="000007C2" w:rsidP="000817CD">
            <w:pPr>
              <w:pStyle w:val="GCopy"/>
              <w:spacing w:after="0"/>
            </w:pPr>
          </w:p>
        </w:tc>
        <w:tc>
          <w:tcPr>
            <w:tcW w:w="1764" w:type="dxa"/>
          </w:tcPr>
          <w:p w14:paraId="488AEBE3" w14:textId="77777777" w:rsidR="000007C2" w:rsidRDefault="000007C2" w:rsidP="000817CD">
            <w:pPr>
              <w:pStyle w:val="GCopy"/>
              <w:spacing w:after="0"/>
            </w:pPr>
          </w:p>
        </w:tc>
      </w:tr>
      <w:tr w:rsidR="000007C2" w14:paraId="6E2CE7BE" w14:textId="77777777" w:rsidTr="00502DDD">
        <w:trPr>
          <w:cantSplit/>
        </w:trPr>
        <w:tc>
          <w:tcPr>
            <w:tcW w:w="4135" w:type="dxa"/>
          </w:tcPr>
          <w:p w14:paraId="48825812" w14:textId="77777777" w:rsidR="000007C2" w:rsidRPr="00B14F0D" w:rsidRDefault="000007C2" w:rsidP="000817CD">
            <w:pPr>
              <w:pStyle w:val="ListParagraph"/>
              <w:keepNext/>
              <w:numPr>
                <w:ilvl w:val="0"/>
                <w:numId w:val="9"/>
              </w:numPr>
              <w:spacing w:before="120" w:after="0" w:line="240" w:lineRule="auto"/>
              <w:ind w:left="470" w:hanging="357"/>
              <w:contextualSpacing w:val="0"/>
              <w:rPr>
                <w:rFonts w:ascii="Arial" w:eastAsia="Times New Roman" w:hAnsi="Arial" w:cs="Arial"/>
                <w:color w:val="0055B7"/>
                <w:sz w:val="20"/>
                <w:szCs w:val="20"/>
              </w:rPr>
            </w:pPr>
            <w:r w:rsidRPr="00B14F0D">
              <w:rPr>
                <w:rFonts w:ascii="Arial" w:eastAsia="Times New Roman" w:hAnsi="Arial" w:cs="Arial"/>
                <w:b/>
                <w:color w:val="0055B7"/>
                <w:sz w:val="20"/>
                <w:szCs w:val="20"/>
              </w:rPr>
              <w:t>Workplace Accommodations for Disability</w:t>
            </w:r>
          </w:p>
          <w:p w14:paraId="4B797E29" w14:textId="77777777" w:rsidR="000007C2" w:rsidRPr="00165F4C" w:rsidRDefault="000007C2" w:rsidP="000817CD">
            <w:pPr>
              <w:pStyle w:val="ListParagraph"/>
              <w:keepNext/>
              <w:spacing w:before="120" w:after="0" w:line="240" w:lineRule="auto"/>
              <w:ind w:left="470"/>
              <w:contextualSpacing w:val="0"/>
              <w:rPr>
                <w:rFonts w:ascii="Arial" w:eastAsia="Times New Roman" w:hAnsi="Arial" w:cs="Arial"/>
                <w:color w:val="000000" w:themeColor="text1"/>
                <w:sz w:val="20"/>
                <w:szCs w:val="20"/>
              </w:rPr>
            </w:pPr>
            <w:r w:rsidRPr="00165F4C">
              <w:rPr>
                <w:rFonts w:ascii="Arial" w:eastAsia="Times New Roman" w:hAnsi="Arial" w:cs="Arial"/>
                <w:color w:val="000000" w:themeColor="text1"/>
                <w:sz w:val="20"/>
                <w:szCs w:val="20"/>
              </w:rPr>
              <w:t>LEADS</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VP</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Human Resources; VP, Finance &amp; Operations</w:t>
            </w:r>
          </w:p>
          <w:p w14:paraId="0EE9B9A6" w14:textId="77777777" w:rsidR="000007C2" w:rsidRPr="00165F4C" w:rsidRDefault="000007C2" w:rsidP="000817CD">
            <w:pPr>
              <w:pStyle w:val="ListParagraph"/>
              <w:spacing w:after="0" w:line="240" w:lineRule="auto"/>
              <w:ind w:left="471"/>
              <w:contextualSpacing w:val="0"/>
              <w:rPr>
                <w:rFonts w:ascii="Arial" w:hAnsi="Arial" w:cs="Arial"/>
                <w:color w:val="000000" w:themeColor="text1"/>
                <w:sz w:val="20"/>
                <w:szCs w:val="20"/>
              </w:rPr>
            </w:pPr>
            <w:r w:rsidRPr="00165F4C">
              <w:rPr>
                <w:rFonts w:ascii="Arial" w:hAnsi="Arial" w:cs="Arial"/>
                <w:color w:val="000000" w:themeColor="text1"/>
                <w:sz w:val="20"/>
                <w:szCs w:val="20"/>
              </w:rPr>
              <w:t>Develop and enact an institutional level accommodation policy for faculty and staff with disabilities that is supported by a central accommodation fund.</w:t>
            </w:r>
          </w:p>
        </w:tc>
        <w:tc>
          <w:tcPr>
            <w:tcW w:w="1764" w:type="dxa"/>
          </w:tcPr>
          <w:p w14:paraId="3783C51C" w14:textId="77777777" w:rsidR="000007C2" w:rsidRDefault="000007C2" w:rsidP="000817CD">
            <w:pPr>
              <w:pStyle w:val="GCopy"/>
              <w:spacing w:after="0"/>
            </w:pPr>
          </w:p>
        </w:tc>
        <w:tc>
          <w:tcPr>
            <w:tcW w:w="1764" w:type="dxa"/>
          </w:tcPr>
          <w:p w14:paraId="552D98AA" w14:textId="77777777" w:rsidR="000007C2" w:rsidRDefault="000007C2" w:rsidP="000817CD">
            <w:pPr>
              <w:pStyle w:val="GCopy"/>
              <w:spacing w:after="0"/>
            </w:pPr>
          </w:p>
        </w:tc>
        <w:tc>
          <w:tcPr>
            <w:tcW w:w="1764" w:type="dxa"/>
          </w:tcPr>
          <w:p w14:paraId="51469543" w14:textId="77777777" w:rsidR="000007C2" w:rsidRDefault="000007C2" w:rsidP="000817CD">
            <w:pPr>
              <w:pStyle w:val="GCopy"/>
              <w:spacing w:after="0"/>
            </w:pPr>
          </w:p>
        </w:tc>
        <w:tc>
          <w:tcPr>
            <w:tcW w:w="1764" w:type="dxa"/>
          </w:tcPr>
          <w:p w14:paraId="1BD90D93" w14:textId="77777777" w:rsidR="000007C2" w:rsidRDefault="000007C2" w:rsidP="000817CD">
            <w:pPr>
              <w:pStyle w:val="GCopy"/>
              <w:spacing w:after="0"/>
            </w:pPr>
          </w:p>
        </w:tc>
        <w:tc>
          <w:tcPr>
            <w:tcW w:w="1764" w:type="dxa"/>
          </w:tcPr>
          <w:p w14:paraId="70EA78E5" w14:textId="77777777" w:rsidR="000007C2" w:rsidRDefault="000007C2" w:rsidP="000817CD">
            <w:pPr>
              <w:pStyle w:val="GCopy"/>
              <w:spacing w:after="0"/>
            </w:pPr>
          </w:p>
        </w:tc>
      </w:tr>
      <w:tr w:rsidR="000007C2" w14:paraId="7186AD24" w14:textId="77777777" w:rsidTr="00502DDD">
        <w:trPr>
          <w:cantSplit/>
        </w:trPr>
        <w:tc>
          <w:tcPr>
            <w:tcW w:w="4135" w:type="dxa"/>
          </w:tcPr>
          <w:p w14:paraId="4BC35C48" w14:textId="77777777" w:rsidR="000007C2" w:rsidRPr="00B14F0D" w:rsidRDefault="000007C2" w:rsidP="000817CD">
            <w:pPr>
              <w:pStyle w:val="ListParagraph"/>
              <w:numPr>
                <w:ilvl w:val="0"/>
                <w:numId w:val="9"/>
              </w:numPr>
              <w:spacing w:before="120" w:after="0" w:line="240" w:lineRule="auto"/>
              <w:contextualSpacing w:val="0"/>
              <w:rPr>
                <w:rFonts w:ascii="Arial" w:eastAsia="Times New Roman" w:hAnsi="Arial" w:cs="Arial"/>
                <w:color w:val="0055B7"/>
                <w:sz w:val="20"/>
                <w:szCs w:val="20"/>
              </w:rPr>
            </w:pPr>
            <w:r w:rsidRPr="00B14F0D">
              <w:rPr>
                <w:rFonts w:ascii="Arial" w:eastAsia="Times New Roman" w:hAnsi="Arial" w:cs="Arial"/>
                <w:b/>
                <w:color w:val="0055B7"/>
                <w:sz w:val="20"/>
                <w:szCs w:val="20"/>
              </w:rPr>
              <w:t xml:space="preserve">Inclusive Infrastructure     </w:t>
            </w:r>
          </w:p>
          <w:p w14:paraId="20B82487" w14:textId="77777777" w:rsidR="000007C2" w:rsidRPr="00165F4C" w:rsidRDefault="000007C2" w:rsidP="000817CD">
            <w:pPr>
              <w:pStyle w:val="ListParagraph"/>
              <w:spacing w:before="120" w:after="0" w:line="240" w:lineRule="auto"/>
              <w:ind w:left="473"/>
              <w:contextualSpacing w:val="0"/>
              <w:rPr>
                <w:rFonts w:ascii="Arial" w:eastAsia="Times New Roman" w:hAnsi="Arial" w:cs="Arial"/>
                <w:color w:val="000000" w:themeColor="text1"/>
                <w:sz w:val="20"/>
                <w:szCs w:val="20"/>
              </w:rPr>
            </w:pPr>
            <w:r w:rsidRPr="00165F4C">
              <w:rPr>
                <w:rFonts w:ascii="Arial" w:eastAsia="Times New Roman" w:hAnsi="Arial" w:cs="Arial"/>
                <w:color w:val="000000" w:themeColor="text1"/>
                <w:sz w:val="20"/>
                <w:szCs w:val="20"/>
              </w:rPr>
              <w:t>LEADS:</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Provosts;</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VP</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Human Resources; VP, Students</w:t>
            </w:r>
          </w:p>
          <w:p w14:paraId="535E17DF" w14:textId="77777777" w:rsidR="000007C2" w:rsidRPr="00165F4C" w:rsidRDefault="000007C2" w:rsidP="000817CD">
            <w:pPr>
              <w:pStyle w:val="ListParagraph"/>
              <w:spacing w:after="0" w:line="240" w:lineRule="auto"/>
              <w:ind w:left="471"/>
              <w:contextualSpacing w:val="0"/>
              <w:rPr>
                <w:rFonts w:ascii="Arial" w:hAnsi="Arial" w:cs="Arial"/>
                <w:color w:val="000000" w:themeColor="text1"/>
                <w:sz w:val="20"/>
                <w:szCs w:val="20"/>
              </w:rPr>
            </w:pPr>
            <w:r w:rsidRPr="00165F4C">
              <w:rPr>
                <w:rFonts w:ascii="Arial" w:hAnsi="Arial" w:cs="Arial"/>
                <w:color w:val="000000" w:themeColor="text1"/>
                <w:sz w:val="20"/>
                <w:szCs w:val="20"/>
              </w:rPr>
              <w:t>Develop infrastructures for supporting and accommodating faculty, staff, and students with respect to religious, spiritual, and cultural observances, and flexible work, housing, and childcare arrangements.</w:t>
            </w:r>
          </w:p>
        </w:tc>
        <w:tc>
          <w:tcPr>
            <w:tcW w:w="1764" w:type="dxa"/>
          </w:tcPr>
          <w:p w14:paraId="5BC6B521" w14:textId="77777777" w:rsidR="000007C2" w:rsidRDefault="000007C2" w:rsidP="000817CD">
            <w:pPr>
              <w:pStyle w:val="GCopy"/>
              <w:spacing w:after="0"/>
            </w:pPr>
          </w:p>
        </w:tc>
        <w:tc>
          <w:tcPr>
            <w:tcW w:w="1764" w:type="dxa"/>
          </w:tcPr>
          <w:p w14:paraId="711F9B23" w14:textId="77777777" w:rsidR="000007C2" w:rsidRDefault="000007C2" w:rsidP="000817CD">
            <w:pPr>
              <w:pStyle w:val="GCopy"/>
              <w:spacing w:after="0"/>
            </w:pPr>
          </w:p>
        </w:tc>
        <w:tc>
          <w:tcPr>
            <w:tcW w:w="1764" w:type="dxa"/>
          </w:tcPr>
          <w:p w14:paraId="648F79FC" w14:textId="77777777" w:rsidR="000007C2" w:rsidRDefault="000007C2" w:rsidP="000817CD">
            <w:pPr>
              <w:pStyle w:val="GCopy"/>
              <w:spacing w:after="0"/>
            </w:pPr>
          </w:p>
        </w:tc>
        <w:tc>
          <w:tcPr>
            <w:tcW w:w="1764" w:type="dxa"/>
          </w:tcPr>
          <w:p w14:paraId="6F47A484" w14:textId="77777777" w:rsidR="000007C2" w:rsidRDefault="000007C2" w:rsidP="000817CD">
            <w:pPr>
              <w:pStyle w:val="GCopy"/>
              <w:spacing w:after="0"/>
            </w:pPr>
          </w:p>
        </w:tc>
        <w:tc>
          <w:tcPr>
            <w:tcW w:w="1764" w:type="dxa"/>
          </w:tcPr>
          <w:p w14:paraId="2A7F5257" w14:textId="77777777" w:rsidR="000007C2" w:rsidRDefault="000007C2" w:rsidP="000817CD">
            <w:pPr>
              <w:pStyle w:val="GCopy"/>
              <w:spacing w:after="0"/>
            </w:pPr>
          </w:p>
        </w:tc>
      </w:tr>
      <w:tr w:rsidR="000007C2" w14:paraId="05F2DD4A" w14:textId="77777777" w:rsidTr="00502DDD">
        <w:trPr>
          <w:cantSplit/>
        </w:trPr>
        <w:tc>
          <w:tcPr>
            <w:tcW w:w="4135" w:type="dxa"/>
          </w:tcPr>
          <w:p w14:paraId="56AD409A" w14:textId="77777777" w:rsidR="000007C2" w:rsidRPr="00FA4CFE" w:rsidRDefault="000007C2" w:rsidP="000817CD">
            <w:pPr>
              <w:pStyle w:val="ListParagraph"/>
              <w:numPr>
                <w:ilvl w:val="0"/>
                <w:numId w:val="9"/>
              </w:numPr>
              <w:spacing w:before="120" w:after="0" w:line="240" w:lineRule="auto"/>
              <w:contextualSpacing w:val="0"/>
              <w:rPr>
                <w:rFonts w:ascii="Arial" w:eastAsia="Times New Roman" w:hAnsi="Arial" w:cs="Arial"/>
                <w:color w:val="0055B7"/>
                <w:sz w:val="20"/>
                <w:szCs w:val="20"/>
              </w:rPr>
            </w:pPr>
            <w:r w:rsidRPr="00FA4CFE">
              <w:rPr>
                <w:rFonts w:ascii="Arial" w:eastAsia="Times New Roman" w:hAnsi="Arial" w:cs="Arial"/>
                <w:b/>
                <w:color w:val="0055B7"/>
                <w:sz w:val="20"/>
                <w:szCs w:val="20"/>
              </w:rPr>
              <w:lastRenderedPageBreak/>
              <w:t>Accessibility</w:t>
            </w:r>
          </w:p>
          <w:p w14:paraId="4F943DF8" w14:textId="77777777" w:rsidR="000007C2" w:rsidRPr="00165F4C" w:rsidRDefault="000007C2" w:rsidP="000817CD">
            <w:pPr>
              <w:pStyle w:val="ListParagraph"/>
              <w:spacing w:before="120" w:after="0" w:line="240" w:lineRule="auto"/>
              <w:ind w:left="473"/>
              <w:contextualSpacing w:val="0"/>
              <w:rPr>
                <w:rFonts w:ascii="Arial" w:eastAsia="Times New Roman" w:hAnsi="Arial" w:cs="Arial"/>
                <w:color w:val="000000" w:themeColor="text1"/>
                <w:sz w:val="20"/>
                <w:szCs w:val="20"/>
              </w:rPr>
            </w:pPr>
            <w:r w:rsidRPr="00165F4C">
              <w:rPr>
                <w:rFonts w:ascii="Arial" w:eastAsia="Times New Roman" w:hAnsi="Arial" w:cs="Arial"/>
                <w:color w:val="000000" w:themeColor="text1"/>
                <w:sz w:val="20"/>
                <w:szCs w:val="20"/>
              </w:rPr>
              <w:t>LEADS:</w:t>
            </w:r>
            <w:r w:rsidRPr="00165F4C">
              <w:rPr>
                <w:rFonts w:ascii="Arial" w:eastAsia="Times New Roman" w:hAnsi="Arial" w:cs="Arial"/>
                <w:b/>
                <w:color w:val="000000" w:themeColor="text1"/>
                <w:sz w:val="20"/>
                <w:szCs w:val="20"/>
              </w:rPr>
              <w:t xml:space="preserve">  </w:t>
            </w:r>
            <w:r w:rsidRPr="00165F4C">
              <w:rPr>
                <w:rFonts w:ascii="Arial" w:eastAsia="Times New Roman" w:hAnsi="Arial" w:cs="Arial"/>
                <w:color w:val="000000" w:themeColor="text1"/>
                <w:sz w:val="20"/>
                <w:szCs w:val="20"/>
              </w:rPr>
              <w:t>VP, Finance &amp; Operations; VP, External Relations</w:t>
            </w:r>
          </w:p>
          <w:p w14:paraId="051A2DC3" w14:textId="77777777" w:rsidR="000007C2" w:rsidRPr="00165F4C" w:rsidRDefault="000007C2" w:rsidP="000817CD">
            <w:pPr>
              <w:pStyle w:val="ListParagraph"/>
              <w:spacing w:after="0" w:line="240" w:lineRule="auto"/>
              <w:ind w:left="471"/>
              <w:contextualSpacing w:val="0"/>
              <w:rPr>
                <w:rFonts w:ascii="Arial" w:hAnsi="Arial" w:cs="Arial"/>
                <w:color w:val="000000" w:themeColor="text1"/>
                <w:sz w:val="20"/>
                <w:szCs w:val="20"/>
              </w:rPr>
            </w:pPr>
            <w:r w:rsidRPr="00165F4C">
              <w:rPr>
                <w:rFonts w:ascii="Arial" w:eastAsia="Times New Roman" w:hAnsi="Arial" w:cs="Arial"/>
                <w:color w:val="000000" w:themeColor="text1"/>
                <w:sz w:val="20"/>
                <w:szCs w:val="20"/>
              </w:rPr>
              <w:t>Enhance</w:t>
            </w:r>
            <w:r w:rsidRPr="00165F4C">
              <w:rPr>
                <w:rFonts w:ascii="Arial" w:hAnsi="Arial" w:cs="Arial"/>
                <w:color w:val="000000" w:themeColor="text1"/>
                <w:sz w:val="20"/>
                <w:szCs w:val="20"/>
              </w:rPr>
              <w:t xml:space="preserve"> the accessibility of physical and virtual spaces on UBC campuses for students, staff, and faculty.</w:t>
            </w:r>
          </w:p>
        </w:tc>
        <w:tc>
          <w:tcPr>
            <w:tcW w:w="1764" w:type="dxa"/>
          </w:tcPr>
          <w:p w14:paraId="585A3D13" w14:textId="77777777" w:rsidR="000007C2" w:rsidRDefault="000007C2" w:rsidP="000817CD">
            <w:pPr>
              <w:pStyle w:val="GCopy"/>
              <w:spacing w:after="0"/>
            </w:pPr>
          </w:p>
        </w:tc>
        <w:tc>
          <w:tcPr>
            <w:tcW w:w="1764" w:type="dxa"/>
          </w:tcPr>
          <w:p w14:paraId="18E5D454" w14:textId="77777777" w:rsidR="000007C2" w:rsidRDefault="000007C2" w:rsidP="000817CD">
            <w:pPr>
              <w:pStyle w:val="GCopy"/>
              <w:spacing w:after="0"/>
            </w:pPr>
          </w:p>
        </w:tc>
        <w:tc>
          <w:tcPr>
            <w:tcW w:w="1764" w:type="dxa"/>
          </w:tcPr>
          <w:p w14:paraId="440F4680" w14:textId="77777777" w:rsidR="000007C2" w:rsidRDefault="000007C2" w:rsidP="000817CD">
            <w:pPr>
              <w:pStyle w:val="GCopy"/>
              <w:spacing w:after="0"/>
            </w:pPr>
          </w:p>
        </w:tc>
        <w:tc>
          <w:tcPr>
            <w:tcW w:w="1764" w:type="dxa"/>
          </w:tcPr>
          <w:p w14:paraId="191067E1" w14:textId="77777777" w:rsidR="000007C2" w:rsidRDefault="000007C2" w:rsidP="000817CD">
            <w:pPr>
              <w:pStyle w:val="GCopy"/>
              <w:spacing w:after="0"/>
            </w:pPr>
          </w:p>
        </w:tc>
        <w:tc>
          <w:tcPr>
            <w:tcW w:w="1764" w:type="dxa"/>
          </w:tcPr>
          <w:p w14:paraId="256DF23D" w14:textId="77777777" w:rsidR="000007C2" w:rsidRDefault="000007C2" w:rsidP="000817CD">
            <w:pPr>
              <w:pStyle w:val="GCopy"/>
              <w:spacing w:after="0"/>
            </w:pPr>
          </w:p>
        </w:tc>
      </w:tr>
      <w:tr w:rsidR="000007C2" w14:paraId="7586A451" w14:textId="77777777" w:rsidTr="00502DDD">
        <w:trPr>
          <w:cantSplit/>
        </w:trPr>
        <w:tc>
          <w:tcPr>
            <w:tcW w:w="4135" w:type="dxa"/>
          </w:tcPr>
          <w:p w14:paraId="51200C2A" w14:textId="77777777" w:rsidR="000007C2" w:rsidRPr="00FA4CFE" w:rsidRDefault="000007C2" w:rsidP="000817CD">
            <w:pPr>
              <w:pStyle w:val="ListParagraph"/>
              <w:numPr>
                <w:ilvl w:val="0"/>
                <w:numId w:val="9"/>
              </w:numPr>
              <w:spacing w:before="120" w:after="0" w:line="240" w:lineRule="auto"/>
              <w:contextualSpacing w:val="0"/>
              <w:rPr>
                <w:rFonts w:ascii="Arial" w:eastAsia="Times New Roman" w:hAnsi="Arial" w:cs="Arial"/>
                <w:color w:val="0055B7"/>
                <w:sz w:val="20"/>
                <w:szCs w:val="20"/>
              </w:rPr>
            </w:pPr>
            <w:r w:rsidRPr="00FA4CFE">
              <w:rPr>
                <w:rFonts w:ascii="Arial" w:eastAsia="Times New Roman" w:hAnsi="Arial" w:cs="Arial"/>
                <w:b/>
                <w:color w:val="0055B7"/>
                <w:sz w:val="20"/>
                <w:szCs w:val="20"/>
              </w:rPr>
              <w:t>IAP Planning, Implementation &amp; Reporting</w:t>
            </w:r>
          </w:p>
          <w:p w14:paraId="557F8E82" w14:textId="77777777" w:rsidR="000007C2" w:rsidRPr="00165F4C" w:rsidRDefault="000007C2" w:rsidP="000817CD">
            <w:pPr>
              <w:pStyle w:val="ListParagraph"/>
              <w:spacing w:before="120" w:after="0" w:line="240" w:lineRule="auto"/>
              <w:ind w:left="473"/>
              <w:contextualSpacing w:val="0"/>
              <w:rPr>
                <w:rFonts w:ascii="Arial" w:eastAsia="Times New Roman" w:hAnsi="Arial" w:cs="Arial"/>
                <w:color w:val="000000" w:themeColor="text1"/>
                <w:sz w:val="20"/>
                <w:szCs w:val="20"/>
              </w:rPr>
            </w:pPr>
            <w:r w:rsidRPr="00165F4C">
              <w:rPr>
                <w:rFonts w:ascii="Arial" w:eastAsia="Times New Roman" w:hAnsi="Arial" w:cs="Arial"/>
                <w:color w:val="000000" w:themeColor="text1"/>
                <w:sz w:val="20"/>
                <w:szCs w:val="20"/>
              </w:rPr>
              <w:t>LEADS:  Provosts; All Vice-Presidents</w:t>
            </w:r>
          </w:p>
          <w:p w14:paraId="198AF69B" w14:textId="77777777" w:rsidR="000007C2" w:rsidRPr="00165F4C" w:rsidRDefault="000007C2" w:rsidP="000817CD">
            <w:pPr>
              <w:pStyle w:val="ListParagraph"/>
              <w:spacing w:after="0" w:line="240" w:lineRule="auto"/>
              <w:ind w:left="471"/>
              <w:contextualSpacing w:val="0"/>
              <w:rPr>
                <w:rFonts w:ascii="Arial" w:hAnsi="Arial" w:cs="Arial"/>
                <w:color w:val="000000" w:themeColor="text1"/>
                <w:sz w:val="20"/>
                <w:szCs w:val="20"/>
              </w:rPr>
            </w:pPr>
            <w:r w:rsidRPr="00165F4C">
              <w:rPr>
                <w:rFonts w:ascii="Arial" w:hAnsi="Arial" w:cs="Arial"/>
                <w:color w:val="000000" w:themeColor="text1"/>
                <w:sz w:val="20"/>
                <w:szCs w:val="20"/>
              </w:rPr>
              <w:t>Provide resources for department, Faculty, and administrative unit level planning, implementation, and reporting on the Inclusion Action Plan.</w:t>
            </w:r>
          </w:p>
        </w:tc>
        <w:tc>
          <w:tcPr>
            <w:tcW w:w="1764" w:type="dxa"/>
          </w:tcPr>
          <w:p w14:paraId="032368EF" w14:textId="77777777" w:rsidR="000007C2" w:rsidRDefault="000007C2" w:rsidP="000817CD">
            <w:pPr>
              <w:pStyle w:val="GCopy"/>
              <w:spacing w:after="0"/>
            </w:pPr>
          </w:p>
        </w:tc>
        <w:tc>
          <w:tcPr>
            <w:tcW w:w="1764" w:type="dxa"/>
          </w:tcPr>
          <w:p w14:paraId="007D5D63" w14:textId="77777777" w:rsidR="000007C2" w:rsidRDefault="000007C2" w:rsidP="000817CD">
            <w:pPr>
              <w:pStyle w:val="GCopy"/>
              <w:spacing w:after="0"/>
            </w:pPr>
          </w:p>
        </w:tc>
        <w:tc>
          <w:tcPr>
            <w:tcW w:w="1764" w:type="dxa"/>
          </w:tcPr>
          <w:p w14:paraId="64745A29" w14:textId="77777777" w:rsidR="000007C2" w:rsidRDefault="000007C2" w:rsidP="000817CD">
            <w:pPr>
              <w:pStyle w:val="GCopy"/>
              <w:spacing w:after="0"/>
            </w:pPr>
          </w:p>
        </w:tc>
        <w:tc>
          <w:tcPr>
            <w:tcW w:w="1764" w:type="dxa"/>
          </w:tcPr>
          <w:p w14:paraId="5EB3B466" w14:textId="77777777" w:rsidR="000007C2" w:rsidRDefault="000007C2" w:rsidP="000817CD">
            <w:pPr>
              <w:pStyle w:val="GCopy"/>
              <w:spacing w:after="0"/>
            </w:pPr>
          </w:p>
        </w:tc>
        <w:tc>
          <w:tcPr>
            <w:tcW w:w="1764" w:type="dxa"/>
          </w:tcPr>
          <w:p w14:paraId="2F1C8E2A" w14:textId="77777777" w:rsidR="000007C2" w:rsidRDefault="000007C2" w:rsidP="000817CD">
            <w:pPr>
              <w:pStyle w:val="GCopy"/>
              <w:spacing w:after="0"/>
            </w:pPr>
          </w:p>
        </w:tc>
      </w:tr>
      <w:tr w:rsidR="000007C2" w14:paraId="7EEE1133" w14:textId="77777777" w:rsidTr="00502DDD">
        <w:trPr>
          <w:cantSplit/>
        </w:trPr>
        <w:tc>
          <w:tcPr>
            <w:tcW w:w="4135" w:type="dxa"/>
          </w:tcPr>
          <w:p w14:paraId="495AA712" w14:textId="77777777" w:rsidR="000007C2" w:rsidRPr="00FA4CFE" w:rsidRDefault="000007C2" w:rsidP="000817CD">
            <w:pPr>
              <w:pStyle w:val="ListParagraph"/>
              <w:numPr>
                <w:ilvl w:val="0"/>
                <w:numId w:val="9"/>
              </w:numPr>
              <w:spacing w:before="120" w:after="0" w:line="240" w:lineRule="auto"/>
              <w:contextualSpacing w:val="0"/>
              <w:rPr>
                <w:rFonts w:ascii="Arial" w:hAnsi="Arial" w:cs="Arial"/>
                <w:color w:val="0055B7"/>
                <w:sz w:val="20"/>
                <w:szCs w:val="20"/>
              </w:rPr>
            </w:pPr>
            <w:r w:rsidRPr="00FA4CFE">
              <w:rPr>
                <w:rFonts w:ascii="Arial" w:hAnsi="Arial" w:cs="Arial"/>
                <w:b/>
                <w:color w:val="0055B7"/>
                <w:sz w:val="20"/>
                <w:szCs w:val="20"/>
              </w:rPr>
              <w:t xml:space="preserve">Equity Leads     </w:t>
            </w:r>
          </w:p>
          <w:p w14:paraId="35C829E4" w14:textId="77777777" w:rsidR="000007C2" w:rsidRPr="00165F4C"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165F4C">
              <w:rPr>
                <w:rFonts w:ascii="Arial" w:hAnsi="Arial" w:cs="Arial"/>
                <w:color w:val="000000" w:themeColor="text1"/>
                <w:sz w:val="20"/>
                <w:szCs w:val="20"/>
              </w:rPr>
              <w:t>LEADS:</w:t>
            </w:r>
            <w:r w:rsidRPr="00165F4C">
              <w:rPr>
                <w:rFonts w:ascii="Arial" w:hAnsi="Arial" w:cs="Arial"/>
                <w:b/>
                <w:color w:val="000000" w:themeColor="text1"/>
                <w:sz w:val="20"/>
                <w:szCs w:val="20"/>
              </w:rPr>
              <w:t xml:space="preserve">  </w:t>
            </w:r>
            <w:r w:rsidRPr="00165F4C">
              <w:rPr>
                <w:rFonts w:ascii="Arial" w:hAnsi="Arial" w:cs="Arial"/>
                <w:color w:val="000000" w:themeColor="text1"/>
                <w:sz w:val="20"/>
                <w:szCs w:val="20"/>
              </w:rPr>
              <w:t>Provosts; All Vice-Presidents</w:t>
            </w:r>
          </w:p>
          <w:p w14:paraId="5AFBED30" w14:textId="77777777" w:rsidR="000007C2" w:rsidRPr="00165F4C" w:rsidRDefault="000007C2" w:rsidP="000817CD">
            <w:pPr>
              <w:pStyle w:val="ListParagraph"/>
              <w:spacing w:after="0" w:line="240" w:lineRule="auto"/>
              <w:ind w:left="471"/>
              <w:contextualSpacing w:val="0"/>
              <w:rPr>
                <w:rFonts w:ascii="Arial" w:hAnsi="Arial" w:cs="Arial"/>
                <w:color w:val="000000" w:themeColor="text1"/>
                <w:sz w:val="20"/>
                <w:szCs w:val="20"/>
              </w:rPr>
            </w:pPr>
            <w:r w:rsidRPr="00165F4C">
              <w:rPr>
                <w:rFonts w:ascii="Arial" w:hAnsi="Arial" w:cs="Arial"/>
                <w:color w:val="000000" w:themeColor="text1"/>
                <w:sz w:val="20"/>
                <w:szCs w:val="20"/>
              </w:rPr>
              <w:t xml:space="preserve">Appoint a faculty or staff member within each department or unit who is responsible for </w:t>
            </w:r>
            <w:r w:rsidRPr="00165F4C">
              <w:rPr>
                <w:rFonts w:ascii="Arial" w:eastAsia="Times New Roman" w:hAnsi="Arial" w:cs="Arial"/>
                <w:color w:val="000000" w:themeColor="text1"/>
                <w:sz w:val="20"/>
                <w:szCs w:val="20"/>
              </w:rPr>
              <w:t>coordinating</w:t>
            </w:r>
            <w:r w:rsidRPr="00165F4C">
              <w:rPr>
                <w:rFonts w:ascii="Arial" w:hAnsi="Arial" w:cs="Arial"/>
                <w:color w:val="000000" w:themeColor="text1"/>
                <w:sz w:val="20"/>
                <w:szCs w:val="20"/>
              </w:rPr>
              <w:t xml:space="preserve"> the implementation of commitments made in the Executive or Faculty level plans at the local level, supported by an Equity Leads Network facilitated by the Equity &amp; Inclusion Office.</w:t>
            </w:r>
          </w:p>
        </w:tc>
        <w:tc>
          <w:tcPr>
            <w:tcW w:w="1764" w:type="dxa"/>
          </w:tcPr>
          <w:p w14:paraId="0DC730B8" w14:textId="77777777" w:rsidR="000007C2" w:rsidRDefault="000007C2" w:rsidP="000817CD">
            <w:pPr>
              <w:pStyle w:val="GCopy"/>
              <w:spacing w:after="0"/>
            </w:pPr>
          </w:p>
        </w:tc>
        <w:tc>
          <w:tcPr>
            <w:tcW w:w="1764" w:type="dxa"/>
          </w:tcPr>
          <w:p w14:paraId="2DA4B400" w14:textId="77777777" w:rsidR="000007C2" w:rsidRDefault="000007C2" w:rsidP="000817CD">
            <w:pPr>
              <w:pStyle w:val="GCopy"/>
              <w:spacing w:after="0"/>
            </w:pPr>
          </w:p>
        </w:tc>
        <w:tc>
          <w:tcPr>
            <w:tcW w:w="1764" w:type="dxa"/>
          </w:tcPr>
          <w:p w14:paraId="229A1D79" w14:textId="77777777" w:rsidR="000007C2" w:rsidRDefault="000007C2" w:rsidP="000817CD">
            <w:pPr>
              <w:pStyle w:val="GCopy"/>
              <w:spacing w:after="0"/>
            </w:pPr>
          </w:p>
        </w:tc>
        <w:tc>
          <w:tcPr>
            <w:tcW w:w="1764" w:type="dxa"/>
          </w:tcPr>
          <w:p w14:paraId="0D696AA6" w14:textId="77777777" w:rsidR="000007C2" w:rsidRDefault="000007C2" w:rsidP="000817CD">
            <w:pPr>
              <w:pStyle w:val="GCopy"/>
              <w:spacing w:after="0"/>
            </w:pPr>
          </w:p>
        </w:tc>
        <w:tc>
          <w:tcPr>
            <w:tcW w:w="1764" w:type="dxa"/>
          </w:tcPr>
          <w:p w14:paraId="202D24EB" w14:textId="77777777" w:rsidR="000007C2" w:rsidRDefault="000007C2" w:rsidP="000817CD">
            <w:pPr>
              <w:pStyle w:val="GCopy"/>
              <w:spacing w:after="0"/>
            </w:pPr>
          </w:p>
        </w:tc>
      </w:tr>
    </w:tbl>
    <w:p w14:paraId="0E16DCD3" w14:textId="5D1836DC" w:rsidR="0039618C" w:rsidRDefault="0039618C" w:rsidP="0039618C">
      <w:pPr>
        <w:pStyle w:val="GCopy"/>
        <w:spacing w:after="0"/>
      </w:pPr>
    </w:p>
    <w:p w14:paraId="04FD6C18" w14:textId="77777777" w:rsidR="0039618C" w:rsidRDefault="0039618C">
      <w:pPr>
        <w:rPr>
          <w:rFonts w:ascii="Arial" w:hAnsi="Arial"/>
          <w:color w:val="000000"/>
          <w:sz w:val="20"/>
          <w:lang w:val="en-US"/>
        </w:rPr>
      </w:pPr>
      <w:r>
        <w:br w:type="page"/>
      </w:r>
    </w:p>
    <w:p w14:paraId="2266CECC" w14:textId="77777777" w:rsidR="000007C2" w:rsidRDefault="000007C2" w:rsidP="0039618C">
      <w:pPr>
        <w:pStyle w:val="GCopy"/>
        <w:spacing w:after="0"/>
      </w:pPr>
    </w:p>
    <w:tbl>
      <w:tblPr>
        <w:tblStyle w:val="TableGrid"/>
        <w:tblW w:w="12955" w:type="dxa"/>
        <w:tblLook w:val="04A0" w:firstRow="1" w:lastRow="0" w:firstColumn="1" w:lastColumn="0" w:noHBand="0" w:noVBand="1"/>
      </w:tblPr>
      <w:tblGrid>
        <w:gridCol w:w="12955"/>
      </w:tblGrid>
      <w:tr w:rsidR="0039618C" w:rsidRPr="007E4256" w14:paraId="0215580E" w14:textId="77777777" w:rsidTr="00FB4B53">
        <w:trPr>
          <w:cantSplit/>
          <w:tblHeader/>
        </w:trPr>
        <w:tc>
          <w:tcPr>
            <w:tcW w:w="12955" w:type="dxa"/>
            <w:shd w:val="clear" w:color="auto" w:fill="0055B7"/>
          </w:tcPr>
          <w:p w14:paraId="19C6463C" w14:textId="77777777" w:rsidR="0039618C" w:rsidRPr="00165F4C" w:rsidRDefault="0039618C" w:rsidP="00FB4B53">
            <w:pPr>
              <w:pStyle w:val="GCopy"/>
              <w:rPr>
                <w:b/>
                <w:color w:val="FFFFFF" w:themeColor="background1"/>
                <w:sz w:val="28"/>
                <w:szCs w:val="28"/>
              </w:rPr>
            </w:pPr>
            <w:r w:rsidRPr="00165F4C">
              <w:rPr>
                <w:b/>
                <w:color w:val="FFFFFF" w:themeColor="background1"/>
                <w:sz w:val="28"/>
                <w:szCs w:val="28"/>
              </w:rPr>
              <w:t>3.0  Goal:  Capacity Building</w:t>
            </w:r>
          </w:p>
          <w:p w14:paraId="66811BD3" w14:textId="77777777" w:rsidR="0039618C" w:rsidRPr="00165F4C" w:rsidRDefault="0039618C" w:rsidP="00FB4B53">
            <w:pPr>
              <w:pStyle w:val="GCopy"/>
              <w:spacing w:after="0"/>
              <w:rPr>
                <w:color w:val="FFFFFF" w:themeColor="background1"/>
                <w:szCs w:val="20"/>
              </w:rPr>
            </w:pPr>
            <w:r w:rsidRPr="00165F4C">
              <w:rPr>
                <w:color w:val="FFFFFF" w:themeColor="background1"/>
                <w:szCs w:val="20"/>
              </w:rPr>
              <w:t>UBC will enhance institutional and individual capacities and skills to succeed in and advance inclusive environments and work to sustain and continually evolve that capacity as skills and capabilities are increased.</w:t>
            </w:r>
          </w:p>
        </w:tc>
      </w:tr>
    </w:tbl>
    <w:p w14:paraId="52D8D331" w14:textId="77777777" w:rsidR="0039618C" w:rsidRDefault="0039618C" w:rsidP="0039618C">
      <w:pPr>
        <w:pStyle w:val="GCopy"/>
        <w:spacing w:after="0"/>
      </w:pPr>
    </w:p>
    <w:tbl>
      <w:tblPr>
        <w:tblStyle w:val="TableGrid"/>
        <w:tblW w:w="12955" w:type="dxa"/>
        <w:tblLook w:val="04A0" w:firstRow="1" w:lastRow="0" w:firstColumn="1" w:lastColumn="0" w:noHBand="0" w:noVBand="1"/>
      </w:tblPr>
      <w:tblGrid>
        <w:gridCol w:w="4135"/>
        <w:gridCol w:w="1764"/>
        <w:gridCol w:w="1764"/>
        <w:gridCol w:w="1764"/>
        <w:gridCol w:w="1764"/>
        <w:gridCol w:w="1764"/>
      </w:tblGrid>
      <w:tr w:rsidR="008D7541" w:rsidRPr="003612AA" w14:paraId="62A2F99C" w14:textId="77777777" w:rsidTr="00502DDD">
        <w:trPr>
          <w:cantSplit/>
          <w:tblHeader/>
        </w:trPr>
        <w:tc>
          <w:tcPr>
            <w:tcW w:w="4135" w:type="dxa"/>
            <w:shd w:val="clear" w:color="auto" w:fill="40B4E5"/>
            <w:vAlign w:val="bottom"/>
          </w:tcPr>
          <w:p w14:paraId="145AF8A7" w14:textId="77777777" w:rsidR="008D7541" w:rsidRPr="003612AA" w:rsidRDefault="008D7541" w:rsidP="008D7541">
            <w:pPr>
              <w:pStyle w:val="GCopy"/>
              <w:spacing w:after="0"/>
              <w:rPr>
                <w:rFonts w:cs="Arial"/>
                <w:color w:val="FFFFFF" w:themeColor="background1"/>
                <w:szCs w:val="20"/>
              </w:rPr>
            </w:pPr>
            <w:r w:rsidRPr="003612AA">
              <w:rPr>
                <w:rFonts w:cs="Arial"/>
                <w:color w:val="FFFFFF" w:themeColor="background1"/>
                <w:szCs w:val="20"/>
              </w:rPr>
              <w:t>Action</w:t>
            </w:r>
          </w:p>
        </w:tc>
        <w:tc>
          <w:tcPr>
            <w:tcW w:w="1764" w:type="dxa"/>
            <w:shd w:val="clear" w:color="auto" w:fill="40B4E5"/>
          </w:tcPr>
          <w:p w14:paraId="0101CD47" w14:textId="4A1C7E99" w:rsidR="008D7541" w:rsidRPr="003612AA" w:rsidRDefault="008D7541" w:rsidP="008D7541">
            <w:pPr>
              <w:pStyle w:val="GCopy"/>
              <w:spacing w:after="0" w:line="240" w:lineRule="auto"/>
              <w:rPr>
                <w:color w:val="FFFFFF" w:themeColor="background1"/>
              </w:rPr>
            </w:pPr>
            <w:r>
              <w:rPr>
                <w:color w:val="FFFFFF" w:themeColor="background1"/>
              </w:rPr>
              <w:t>Identified as “lead”</w:t>
            </w:r>
            <w:r w:rsidRPr="003612AA">
              <w:rPr>
                <w:color w:val="FFFFFF" w:themeColor="background1"/>
              </w:rPr>
              <w:t xml:space="preserve">? </w:t>
            </w:r>
          </w:p>
        </w:tc>
        <w:tc>
          <w:tcPr>
            <w:tcW w:w="1764" w:type="dxa"/>
            <w:shd w:val="clear" w:color="auto" w:fill="40B4E5"/>
          </w:tcPr>
          <w:p w14:paraId="3D2CCF85" w14:textId="014202F7" w:rsidR="008D7541" w:rsidRPr="003612AA" w:rsidRDefault="008D7541" w:rsidP="008D7541">
            <w:pPr>
              <w:pStyle w:val="GCopy"/>
              <w:spacing w:after="0" w:line="240" w:lineRule="auto"/>
              <w:rPr>
                <w:color w:val="FFFFFF" w:themeColor="background1"/>
              </w:rPr>
            </w:pPr>
            <w:r>
              <w:rPr>
                <w:color w:val="FFFFFF" w:themeColor="background1"/>
              </w:rPr>
              <w:t>Area of expertise?</w:t>
            </w:r>
          </w:p>
        </w:tc>
        <w:tc>
          <w:tcPr>
            <w:tcW w:w="1764" w:type="dxa"/>
            <w:shd w:val="clear" w:color="auto" w:fill="40B4E5"/>
          </w:tcPr>
          <w:p w14:paraId="7B21FA08" w14:textId="10C77085" w:rsidR="008D7541" w:rsidRPr="003612AA" w:rsidRDefault="008D7541" w:rsidP="008D7541">
            <w:pPr>
              <w:pStyle w:val="GCopy"/>
              <w:spacing w:after="0" w:line="240" w:lineRule="auto"/>
              <w:rPr>
                <w:color w:val="FFFFFF" w:themeColor="background1"/>
              </w:rPr>
            </w:pPr>
            <w:r>
              <w:rPr>
                <w:color w:val="FFFFFF" w:themeColor="background1"/>
              </w:rPr>
              <w:t>Current responsibility?</w:t>
            </w:r>
          </w:p>
        </w:tc>
        <w:tc>
          <w:tcPr>
            <w:tcW w:w="1764" w:type="dxa"/>
            <w:shd w:val="clear" w:color="auto" w:fill="40B4E5"/>
          </w:tcPr>
          <w:p w14:paraId="6181EC9B" w14:textId="4A40B2C0" w:rsidR="008D7541" w:rsidRPr="003612AA" w:rsidRDefault="008D7541" w:rsidP="008D7541">
            <w:pPr>
              <w:pStyle w:val="GCopy"/>
              <w:spacing w:after="0" w:line="240" w:lineRule="auto"/>
              <w:rPr>
                <w:color w:val="FFFFFF" w:themeColor="background1"/>
              </w:rPr>
            </w:pPr>
            <w:r>
              <w:rPr>
                <w:color w:val="FFFFFF" w:themeColor="background1"/>
              </w:rPr>
              <w:t>Responds to a need or challenge?</w:t>
            </w:r>
          </w:p>
        </w:tc>
        <w:tc>
          <w:tcPr>
            <w:tcW w:w="1764" w:type="dxa"/>
            <w:shd w:val="clear" w:color="auto" w:fill="40B4E5"/>
          </w:tcPr>
          <w:p w14:paraId="505EDF22" w14:textId="06F7C1AD" w:rsidR="008D7541" w:rsidRPr="003612AA" w:rsidRDefault="008D7541" w:rsidP="008D7541">
            <w:pPr>
              <w:pStyle w:val="GCopy"/>
              <w:spacing w:after="0" w:line="240" w:lineRule="auto"/>
              <w:rPr>
                <w:color w:val="FFFFFF" w:themeColor="background1"/>
              </w:rPr>
            </w:pPr>
            <w:r>
              <w:rPr>
                <w:color w:val="FFFFFF" w:themeColor="background1"/>
              </w:rPr>
              <w:t xml:space="preserve">Already addressing this action? </w:t>
            </w:r>
          </w:p>
        </w:tc>
      </w:tr>
      <w:tr w:rsidR="000007C2" w14:paraId="33C85131" w14:textId="77777777" w:rsidTr="00502DDD">
        <w:trPr>
          <w:cantSplit/>
        </w:trPr>
        <w:tc>
          <w:tcPr>
            <w:tcW w:w="4135" w:type="dxa"/>
          </w:tcPr>
          <w:p w14:paraId="214EC2D8" w14:textId="77777777" w:rsidR="000007C2" w:rsidRPr="00FA4CFE" w:rsidRDefault="000007C2" w:rsidP="000817CD">
            <w:pPr>
              <w:pStyle w:val="ListParagraph"/>
              <w:numPr>
                <w:ilvl w:val="0"/>
                <w:numId w:val="11"/>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t>EDI Education and Training Programs</w:t>
            </w:r>
          </w:p>
          <w:p w14:paraId="6595A4E5" w14:textId="77777777" w:rsidR="000007C2" w:rsidRPr="00165F4C"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165F4C">
              <w:rPr>
                <w:rFonts w:ascii="Arial" w:hAnsi="Arial" w:cs="Arial"/>
                <w:color w:val="000000" w:themeColor="text1"/>
                <w:sz w:val="20"/>
                <w:szCs w:val="20"/>
              </w:rPr>
              <w:t>LEADS: Provosts; VP, Human Resources; VP, Students; VP, Research &amp; Innovation</w:t>
            </w:r>
          </w:p>
          <w:p w14:paraId="38E3C985" w14:textId="77777777" w:rsidR="000007C2" w:rsidRPr="00165F4C"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165F4C">
              <w:rPr>
                <w:rFonts w:ascii="Arial" w:hAnsi="Arial" w:cs="Arial"/>
                <w:color w:val="000000" w:themeColor="text1"/>
                <w:sz w:val="20"/>
                <w:szCs w:val="20"/>
              </w:rPr>
              <w:t>Resource, develop, implement, and evaluate comprehensive education and training programs on equity, diversity, and inclusion for students, faculty, and staff. Embed this education and training in recruitment processes, onboarding, assessment and performance reviews, and professional development for staff and faculty; and in curricular and co-curricular contexts for students.</w:t>
            </w:r>
          </w:p>
        </w:tc>
        <w:tc>
          <w:tcPr>
            <w:tcW w:w="1764" w:type="dxa"/>
          </w:tcPr>
          <w:p w14:paraId="15B6D57A" w14:textId="77777777" w:rsidR="000007C2" w:rsidRDefault="000007C2" w:rsidP="000817CD">
            <w:pPr>
              <w:pStyle w:val="GCopy"/>
              <w:spacing w:after="0"/>
            </w:pPr>
          </w:p>
        </w:tc>
        <w:tc>
          <w:tcPr>
            <w:tcW w:w="1764" w:type="dxa"/>
          </w:tcPr>
          <w:p w14:paraId="22285ADA" w14:textId="77777777" w:rsidR="000007C2" w:rsidRDefault="000007C2" w:rsidP="000817CD">
            <w:pPr>
              <w:pStyle w:val="GCopy"/>
              <w:spacing w:after="0"/>
            </w:pPr>
          </w:p>
        </w:tc>
        <w:tc>
          <w:tcPr>
            <w:tcW w:w="1764" w:type="dxa"/>
          </w:tcPr>
          <w:p w14:paraId="01321326" w14:textId="77777777" w:rsidR="000007C2" w:rsidRDefault="000007C2" w:rsidP="000817CD">
            <w:pPr>
              <w:pStyle w:val="GCopy"/>
              <w:spacing w:after="0"/>
            </w:pPr>
          </w:p>
        </w:tc>
        <w:tc>
          <w:tcPr>
            <w:tcW w:w="1764" w:type="dxa"/>
          </w:tcPr>
          <w:p w14:paraId="791543E3" w14:textId="77777777" w:rsidR="000007C2" w:rsidRDefault="000007C2" w:rsidP="000817CD">
            <w:pPr>
              <w:pStyle w:val="GCopy"/>
              <w:spacing w:after="0"/>
            </w:pPr>
          </w:p>
        </w:tc>
        <w:tc>
          <w:tcPr>
            <w:tcW w:w="1764" w:type="dxa"/>
          </w:tcPr>
          <w:p w14:paraId="3FDA4650" w14:textId="77777777" w:rsidR="000007C2" w:rsidRDefault="000007C2" w:rsidP="000817CD">
            <w:pPr>
              <w:pStyle w:val="GCopy"/>
              <w:spacing w:after="0"/>
            </w:pPr>
          </w:p>
        </w:tc>
      </w:tr>
      <w:tr w:rsidR="000007C2" w14:paraId="7165BFEA" w14:textId="77777777" w:rsidTr="00502DDD">
        <w:trPr>
          <w:cantSplit/>
        </w:trPr>
        <w:tc>
          <w:tcPr>
            <w:tcW w:w="4135" w:type="dxa"/>
          </w:tcPr>
          <w:p w14:paraId="26DF8E62" w14:textId="77777777" w:rsidR="000007C2" w:rsidRPr="00FA4CFE" w:rsidRDefault="000007C2" w:rsidP="000817CD">
            <w:pPr>
              <w:pStyle w:val="ListParagraph"/>
              <w:numPr>
                <w:ilvl w:val="0"/>
                <w:numId w:val="11"/>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t>Dialogue and Engagement</w:t>
            </w:r>
          </w:p>
          <w:p w14:paraId="69660750" w14:textId="77777777" w:rsidR="000007C2" w:rsidRPr="00165F4C"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165F4C">
              <w:rPr>
                <w:rFonts w:ascii="Arial" w:hAnsi="Arial" w:cs="Arial"/>
                <w:color w:val="000000" w:themeColor="text1"/>
                <w:sz w:val="20"/>
                <w:szCs w:val="20"/>
              </w:rPr>
              <w:t>LEADS: Provosts; VP, Human Resources; VP, Students; VP, External Relations</w:t>
            </w:r>
          </w:p>
          <w:p w14:paraId="0A336D5F" w14:textId="77777777" w:rsidR="000007C2" w:rsidRPr="00165F4C" w:rsidRDefault="000007C2" w:rsidP="000817CD">
            <w:pPr>
              <w:pStyle w:val="ListParagraph"/>
              <w:spacing w:before="120" w:after="0" w:line="240" w:lineRule="auto"/>
              <w:ind w:left="473"/>
              <w:contextualSpacing w:val="0"/>
              <w:rPr>
                <w:rFonts w:ascii="Arial" w:eastAsia="Times New Roman" w:hAnsi="Arial" w:cs="Arial"/>
                <w:color w:val="000000" w:themeColor="text1"/>
                <w:sz w:val="20"/>
                <w:szCs w:val="20"/>
              </w:rPr>
            </w:pPr>
            <w:r w:rsidRPr="00165F4C">
              <w:rPr>
                <w:rFonts w:ascii="Arial" w:hAnsi="Arial" w:cs="Arial"/>
                <w:color w:val="000000" w:themeColor="text1"/>
                <w:sz w:val="20"/>
                <w:szCs w:val="20"/>
              </w:rPr>
              <w:t>Facilitate and provide opportunities for dialogue and conversation around sensitive topics at UBC and beyond. Build conflict engagement skills and practices among all members of UBC’s community to equip people for working across differences.</w:t>
            </w:r>
          </w:p>
        </w:tc>
        <w:tc>
          <w:tcPr>
            <w:tcW w:w="1764" w:type="dxa"/>
          </w:tcPr>
          <w:p w14:paraId="71F778CD" w14:textId="77777777" w:rsidR="000007C2" w:rsidRDefault="000007C2" w:rsidP="000817CD">
            <w:pPr>
              <w:pStyle w:val="GCopy"/>
              <w:spacing w:after="0"/>
            </w:pPr>
          </w:p>
        </w:tc>
        <w:tc>
          <w:tcPr>
            <w:tcW w:w="1764" w:type="dxa"/>
          </w:tcPr>
          <w:p w14:paraId="3DE23F84" w14:textId="77777777" w:rsidR="000007C2" w:rsidRDefault="000007C2" w:rsidP="000817CD">
            <w:pPr>
              <w:pStyle w:val="GCopy"/>
              <w:spacing w:after="0"/>
            </w:pPr>
          </w:p>
        </w:tc>
        <w:tc>
          <w:tcPr>
            <w:tcW w:w="1764" w:type="dxa"/>
          </w:tcPr>
          <w:p w14:paraId="2BAB8C49" w14:textId="77777777" w:rsidR="000007C2" w:rsidRDefault="000007C2" w:rsidP="000817CD">
            <w:pPr>
              <w:pStyle w:val="GCopy"/>
              <w:spacing w:after="0"/>
            </w:pPr>
          </w:p>
        </w:tc>
        <w:tc>
          <w:tcPr>
            <w:tcW w:w="1764" w:type="dxa"/>
          </w:tcPr>
          <w:p w14:paraId="6F31A47C" w14:textId="77777777" w:rsidR="000007C2" w:rsidRDefault="000007C2" w:rsidP="000817CD">
            <w:pPr>
              <w:pStyle w:val="GCopy"/>
              <w:spacing w:after="0"/>
            </w:pPr>
          </w:p>
        </w:tc>
        <w:tc>
          <w:tcPr>
            <w:tcW w:w="1764" w:type="dxa"/>
          </w:tcPr>
          <w:p w14:paraId="5E800C53" w14:textId="77777777" w:rsidR="000007C2" w:rsidRDefault="000007C2" w:rsidP="000817CD">
            <w:pPr>
              <w:pStyle w:val="GCopy"/>
              <w:spacing w:after="0"/>
            </w:pPr>
          </w:p>
        </w:tc>
      </w:tr>
      <w:tr w:rsidR="000007C2" w14:paraId="0CCB8E32" w14:textId="77777777" w:rsidTr="00502DDD">
        <w:trPr>
          <w:cantSplit/>
        </w:trPr>
        <w:tc>
          <w:tcPr>
            <w:tcW w:w="4135" w:type="dxa"/>
          </w:tcPr>
          <w:p w14:paraId="67806632" w14:textId="77777777" w:rsidR="000007C2" w:rsidRPr="00FA4CFE" w:rsidRDefault="000007C2" w:rsidP="000817CD">
            <w:pPr>
              <w:pStyle w:val="ListParagraph"/>
              <w:numPr>
                <w:ilvl w:val="0"/>
                <w:numId w:val="11"/>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lastRenderedPageBreak/>
              <w:t>EDI Leadership Training</w:t>
            </w:r>
          </w:p>
          <w:p w14:paraId="43DD8579" w14:textId="77777777" w:rsidR="000007C2" w:rsidRPr="00165F4C"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165F4C">
              <w:rPr>
                <w:rFonts w:ascii="Arial" w:hAnsi="Arial" w:cs="Arial"/>
                <w:color w:val="000000" w:themeColor="text1"/>
                <w:sz w:val="20"/>
                <w:szCs w:val="20"/>
              </w:rPr>
              <w:t>LEADS: Provosts; VP, Human Resources</w:t>
            </w:r>
          </w:p>
          <w:p w14:paraId="24564FB8" w14:textId="77777777" w:rsidR="000007C2" w:rsidRPr="00165F4C" w:rsidRDefault="000007C2" w:rsidP="000817CD">
            <w:pPr>
              <w:pStyle w:val="ListParagraph"/>
              <w:spacing w:before="120" w:after="0" w:line="240" w:lineRule="auto"/>
              <w:ind w:left="473"/>
              <w:contextualSpacing w:val="0"/>
              <w:rPr>
                <w:rFonts w:ascii="Arial" w:eastAsia="Times New Roman" w:hAnsi="Arial" w:cs="Arial"/>
                <w:color w:val="000000" w:themeColor="text1"/>
                <w:sz w:val="20"/>
                <w:szCs w:val="20"/>
              </w:rPr>
            </w:pPr>
            <w:r w:rsidRPr="00165F4C">
              <w:rPr>
                <w:rFonts w:ascii="Arial" w:hAnsi="Arial" w:cs="Arial"/>
                <w:color w:val="000000" w:themeColor="text1"/>
                <w:sz w:val="20"/>
                <w:szCs w:val="20"/>
              </w:rPr>
              <w:t>Develop EDI curriculum and deliver/leverage training specifically for leadership at all levels to deepen understanding and encourage modelling of inclusive behavior, with a focus on applied skills and performance management in diverse workplaces.</w:t>
            </w:r>
          </w:p>
        </w:tc>
        <w:tc>
          <w:tcPr>
            <w:tcW w:w="1764" w:type="dxa"/>
          </w:tcPr>
          <w:p w14:paraId="1E3D1ABD" w14:textId="77777777" w:rsidR="000007C2" w:rsidRDefault="000007C2" w:rsidP="000817CD">
            <w:pPr>
              <w:pStyle w:val="GCopy"/>
              <w:spacing w:after="0"/>
            </w:pPr>
          </w:p>
        </w:tc>
        <w:tc>
          <w:tcPr>
            <w:tcW w:w="1764" w:type="dxa"/>
          </w:tcPr>
          <w:p w14:paraId="293796C9" w14:textId="77777777" w:rsidR="000007C2" w:rsidRDefault="000007C2" w:rsidP="000817CD">
            <w:pPr>
              <w:pStyle w:val="GCopy"/>
              <w:spacing w:after="0"/>
            </w:pPr>
          </w:p>
        </w:tc>
        <w:tc>
          <w:tcPr>
            <w:tcW w:w="1764" w:type="dxa"/>
          </w:tcPr>
          <w:p w14:paraId="54A0537E" w14:textId="77777777" w:rsidR="000007C2" w:rsidRDefault="000007C2" w:rsidP="000817CD">
            <w:pPr>
              <w:pStyle w:val="GCopy"/>
              <w:spacing w:after="0"/>
            </w:pPr>
          </w:p>
        </w:tc>
        <w:tc>
          <w:tcPr>
            <w:tcW w:w="1764" w:type="dxa"/>
          </w:tcPr>
          <w:p w14:paraId="25AFE4A3" w14:textId="77777777" w:rsidR="000007C2" w:rsidRDefault="000007C2" w:rsidP="000817CD">
            <w:pPr>
              <w:pStyle w:val="GCopy"/>
              <w:spacing w:after="0"/>
            </w:pPr>
          </w:p>
        </w:tc>
        <w:tc>
          <w:tcPr>
            <w:tcW w:w="1764" w:type="dxa"/>
          </w:tcPr>
          <w:p w14:paraId="67E30F37" w14:textId="77777777" w:rsidR="000007C2" w:rsidRDefault="000007C2" w:rsidP="000817CD">
            <w:pPr>
              <w:pStyle w:val="GCopy"/>
              <w:spacing w:after="0"/>
            </w:pPr>
          </w:p>
        </w:tc>
      </w:tr>
      <w:tr w:rsidR="000007C2" w14:paraId="4C11A14F" w14:textId="77777777" w:rsidTr="00502DDD">
        <w:trPr>
          <w:cantSplit/>
        </w:trPr>
        <w:tc>
          <w:tcPr>
            <w:tcW w:w="4135" w:type="dxa"/>
          </w:tcPr>
          <w:p w14:paraId="781AC623" w14:textId="77777777" w:rsidR="000007C2" w:rsidRPr="00FA4CFE" w:rsidRDefault="000007C2" w:rsidP="000817CD">
            <w:pPr>
              <w:pStyle w:val="ListParagraph"/>
              <w:numPr>
                <w:ilvl w:val="0"/>
                <w:numId w:val="11"/>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t>EDI Curriculum and Program Requirements</w:t>
            </w:r>
          </w:p>
          <w:p w14:paraId="363032D6" w14:textId="77777777" w:rsidR="000007C2" w:rsidRPr="00165F4C"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165F4C">
              <w:rPr>
                <w:rFonts w:ascii="Arial" w:hAnsi="Arial" w:cs="Arial"/>
                <w:color w:val="000000" w:themeColor="text1"/>
                <w:sz w:val="20"/>
                <w:szCs w:val="20"/>
              </w:rPr>
              <w:t>LEADS: Provosts; Senates</w:t>
            </w:r>
          </w:p>
          <w:p w14:paraId="721B1AF9" w14:textId="77777777" w:rsidR="000007C2" w:rsidRPr="00165F4C" w:rsidRDefault="000007C2" w:rsidP="000817CD">
            <w:pPr>
              <w:pStyle w:val="ListParagraph"/>
              <w:spacing w:before="120" w:after="0" w:line="240" w:lineRule="auto"/>
              <w:ind w:left="473"/>
              <w:contextualSpacing w:val="0"/>
              <w:rPr>
                <w:rFonts w:ascii="Arial" w:eastAsia="Times New Roman" w:hAnsi="Arial" w:cs="Arial"/>
                <w:color w:val="000000" w:themeColor="text1"/>
                <w:sz w:val="20"/>
                <w:szCs w:val="20"/>
              </w:rPr>
            </w:pPr>
            <w:r w:rsidRPr="00165F4C">
              <w:rPr>
                <w:rFonts w:ascii="Arial" w:hAnsi="Arial" w:cs="Arial"/>
                <w:color w:val="000000" w:themeColor="text1"/>
                <w:sz w:val="20"/>
                <w:szCs w:val="20"/>
              </w:rPr>
              <w:t>Embed equity and inclusion education into curriculum and program requirements for all students that incorporates intercultural understanding, empathy and mutual respect (see Truth and Reconciliation Commission of Canada’s Calls to Action (iii) and UBC’s Indigenous Strategic Plan).</w:t>
            </w:r>
          </w:p>
        </w:tc>
        <w:tc>
          <w:tcPr>
            <w:tcW w:w="1764" w:type="dxa"/>
          </w:tcPr>
          <w:p w14:paraId="14E6BD7E" w14:textId="77777777" w:rsidR="000007C2" w:rsidRDefault="000007C2" w:rsidP="000817CD">
            <w:pPr>
              <w:pStyle w:val="GCopy"/>
              <w:spacing w:after="0"/>
            </w:pPr>
          </w:p>
        </w:tc>
        <w:tc>
          <w:tcPr>
            <w:tcW w:w="1764" w:type="dxa"/>
          </w:tcPr>
          <w:p w14:paraId="73004823" w14:textId="77777777" w:rsidR="000007C2" w:rsidRDefault="000007C2" w:rsidP="000817CD">
            <w:pPr>
              <w:pStyle w:val="GCopy"/>
              <w:spacing w:after="0"/>
            </w:pPr>
          </w:p>
        </w:tc>
        <w:tc>
          <w:tcPr>
            <w:tcW w:w="1764" w:type="dxa"/>
          </w:tcPr>
          <w:p w14:paraId="6CDC5DD9" w14:textId="77777777" w:rsidR="000007C2" w:rsidRDefault="000007C2" w:rsidP="000817CD">
            <w:pPr>
              <w:pStyle w:val="GCopy"/>
              <w:spacing w:after="0"/>
            </w:pPr>
          </w:p>
        </w:tc>
        <w:tc>
          <w:tcPr>
            <w:tcW w:w="1764" w:type="dxa"/>
          </w:tcPr>
          <w:p w14:paraId="5D0946D7" w14:textId="77777777" w:rsidR="000007C2" w:rsidRDefault="000007C2" w:rsidP="000817CD">
            <w:pPr>
              <w:pStyle w:val="GCopy"/>
              <w:spacing w:after="0"/>
            </w:pPr>
          </w:p>
        </w:tc>
        <w:tc>
          <w:tcPr>
            <w:tcW w:w="1764" w:type="dxa"/>
          </w:tcPr>
          <w:p w14:paraId="47EF8D6E" w14:textId="77777777" w:rsidR="000007C2" w:rsidRDefault="000007C2" w:rsidP="000817CD">
            <w:pPr>
              <w:pStyle w:val="GCopy"/>
              <w:spacing w:after="0"/>
            </w:pPr>
          </w:p>
        </w:tc>
      </w:tr>
    </w:tbl>
    <w:p w14:paraId="5B662033" w14:textId="5BE321D1" w:rsidR="0039618C" w:rsidRDefault="0039618C" w:rsidP="000817CD">
      <w:pPr>
        <w:pStyle w:val="GCopy"/>
        <w:spacing w:after="0"/>
      </w:pPr>
    </w:p>
    <w:p w14:paraId="0581B400" w14:textId="65ABBE8D" w:rsidR="000007C2" w:rsidRPr="0039618C" w:rsidRDefault="0039618C" w:rsidP="000817CD">
      <w:pPr>
        <w:rPr>
          <w:rFonts w:ascii="Arial" w:hAnsi="Arial"/>
          <w:color w:val="000000"/>
          <w:sz w:val="20"/>
          <w:lang w:val="en-US"/>
        </w:rPr>
      </w:pPr>
      <w:r>
        <w:br w:type="page"/>
      </w:r>
    </w:p>
    <w:tbl>
      <w:tblPr>
        <w:tblStyle w:val="TableGrid"/>
        <w:tblW w:w="12955" w:type="dxa"/>
        <w:tblLook w:val="04A0" w:firstRow="1" w:lastRow="0" w:firstColumn="1" w:lastColumn="0" w:noHBand="0" w:noVBand="1"/>
      </w:tblPr>
      <w:tblGrid>
        <w:gridCol w:w="12955"/>
      </w:tblGrid>
      <w:tr w:rsidR="0039618C" w:rsidRPr="007E4256" w14:paraId="6C24B7F3" w14:textId="77777777" w:rsidTr="00FB4B53">
        <w:trPr>
          <w:cantSplit/>
          <w:tblHeader/>
        </w:trPr>
        <w:tc>
          <w:tcPr>
            <w:tcW w:w="12955" w:type="dxa"/>
            <w:shd w:val="clear" w:color="auto" w:fill="0055B7"/>
          </w:tcPr>
          <w:p w14:paraId="4E4D1BE0" w14:textId="77777777" w:rsidR="0039618C" w:rsidRPr="00165F4C" w:rsidRDefault="0039618C" w:rsidP="000817CD">
            <w:pPr>
              <w:pStyle w:val="GCopy"/>
              <w:spacing w:after="0"/>
              <w:rPr>
                <w:b/>
                <w:color w:val="FFFFFF" w:themeColor="background1"/>
                <w:sz w:val="28"/>
                <w:szCs w:val="28"/>
              </w:rPr>
            </w:pPr>
            <w:r w:rsidRPr="00165F4C">
              <w:rPr>
                <w:b/>
                <w:color w:val="FFFFFF" w:themeColor="background1"/>
                <w:sz w:val="28"/>
                <w:szCs w:val="28"/>
              </w:rPr>
              <w:lastRenderedPageBreak/>
              <w:t>4.0  Goal:  Learning, Research &amp; Engagement</w:t>
            </w:r>
          </w:p>
          <w:p w14:paraId="7F333FD5" w14:textId="77777777" w:rsidR="0039618C" w:rsidRPr="00165F4C" w:rsidRDefault="0039618C" w:rsidP="000817CD">
            <w:pPr>
              <w:pStyle w:val="GCopy"/>
              <w:spacing w:after="0"/>
              <w:rPr>
                <w:color w:val="FFFFFF" w:themeColor="background1"/>
                <w:szCs w:val="20"/>
              </w:rPr>
            </w:pPr>
            <w:r w:rsidRPr="00165F4C">
              <w:rPr>
                <w:color w:val="FFFFFF" w:themeColor="background1"/>
                <w:szCs w:val="20"/>
              </w:rPr>
              <w:t>UBC will foster environments of learning, research, and engagement that value building and exchanging multiple and intersectional ways of knowing.</w:t>
            </w:r>
          </w:p>
        </w:tc>
      </w:tr>
    </w:tbl>
    <w:p w14:paraId="77EE2FD2" w14:textId="77777777" w:rsidR="000007C2" w:rsidRDefault="000007C2" w:rsidP="000817CD">
      <w:pPr>
        <w:pStyle w:val="GCopy"/>
        <w:spacing w:after="0"/>
      </w:pPr>
    </w:p>
    <w:tbl>
      <w:tblPr>
        <w:tblStyle w:val="TableGrid"/>
        <w:tblW w:w="12955" w:type="dxa"/>
        <w:tblLook w:val="04A0" w:firstRow="1" w:lastRow="0" w:firstColumn="1" w:lastColumn="0" w:noHBand="0" w:noVBand="1"/>
      </w:tblPr>
      <w:tblGrid>
        <w:gridCol w:w="4135"/>
        <w:gridCol w:w="1764"/>
        <w:gridCol w:w="1764"/>
        <w:gridCol w:w="1764"/>
        <w:gridCol w:w="1764"/>
        <w:gridCol w:w="1764"/>
      </w:tblGrid>
      <w:tr w:rsidR="008D7541" w:rsidRPr="003612AA" w14:paraId="1409F8A0" w14:textId="77777777" w:rsidTr="00502DDD">
        <w:trPr>
          <w:cantSplit/>
          <w:tblHeader/>
        </w:trPr>
        <w:tc>
          <w:tcPr>
            <w:tcW w:w="4135" w:type="dxa"/>
            <w:shd w:val="clear" w:color="auto" w:fill="40B4E5"/>
            <w:vAlign w:val="bottom"/>
          </w:tcPr>
          <w:p w14:paraId="195D5A4F" w14:textId="77777777" w:rsidR="008D7541" w:rsidRPr="003612AA" w:rsidRDefault="008D7541" w:rsidP="008D7541">
            <w:pPr>
              <w:pStyle w:val="GCopy"/>
              <w:spacing w:after="0"/>
              <w:rPr>
                <w:rFonts w:cs="Arial"/>
                <w:color w:val="FFFFFF" w:themeColor="background1"/>
                <w:szCs w:val="20"/>
              </w:rPr>
            </w:pPr>
            <w:r w:rsidRPr="003612AA">
              <w:rPr>
                <w:rFonts w:cs="Arial"/>
                <w:color w:val="FFFFFF" w:themeColor="background1"/>
                <w:szCs w:val="20"/>
              </w:rPr>
              <w:t>Action</w:t>
            </w:r>
          </w:p>
        </w:tc>
        <w:tc>
          <w:tcPr>
            <w:tcW w:w="1764" w:type="dxa"/>
            <w:shd w:val="clear" w:color="auto" w:fill="40B4E5"/>
          </w:tcPr>
          <w:p w14:paraId="2D5E4F6F" w14:textId="1F52F7F3" w:rsidR="008D7541" w:rsidRPr="003612AA" w:rsidRDefault="008D7541" w:rsidP="008D7541">
            <w:pPr>
              <w:pStyle w:val="GCopy"/>
              <w:spacing w:after="0" w:line="240" w:lineRule="auto"/>
              <w:rPr>
                <w:color w:val="FFFFFF" w:themeColor="background1"/>
              </w:rPr>
            </w:pPr>
            <w:r>
              <w:rPr>
                <w:color w:val="FFFFFF" w:themeColor="background1"/>
              </w:rPr>
              <w:t>Identified as “lead”</w:t>
            </w:r>
            <w:r w:rsidRPr="003612AA">
              <w:rPr>
                <w:color w:val="FFFFFF" w:themeColor="background1"/>
              </w:rPr>
              <w:t xml:space="preserve">? </w:t>
            </w:r>
          </w:p>
        </w:tc>
        <w:tc>
          <w:tcPr>
            <w:tcW w:w="1764" w:type="dxa"/>
            <w:shd w:val="clear" w:color="auto" w:fill="40B4E5"/>
          </w:tcPr>
          <w:p w14:paraId="161A1AC9" w14:textId="6A15BB88" w:rsidR="008D7541" w:rsidRPr="003612AA" w:rsidRDefault="008D7541" w:rsidP="008D7541">
            <w:pPr>
              <w:pStyle w:val="GCopy"/>
              <w:spacing w:after="0" w:line="240" w:lineRule="auto"/>
              <w:rPr>
                <w:color w:val="FFFFFF" w:themeColor="background1"/>
              </w:rPr>
            </w:pPr>
            <w:r>
              <w:rPr>
                <w:color w:val="FFFFFF" w:themeColor="background1"/>
              </w:rPr>
              <w:t>Area of expertise?</w:t>
            </w:r>
          </w:p>
        </w:tc>
        <w:tc>
          <w:tcPr>
            <w:tcW w:w="1764" w:type="dxa"/>
            <w:shd w:val="clear" w:color="auto" w:fill="40B4E5"/>
          </w:tcPr>
          <w:p w14:paraId="0282531C" w14:textId="4114D888" w:rsidR="008D7541" w:rsidRPr="003612AA" w:rsidRDefault="008D7541" w:rsidP="008D7541">
            <w:pPr>
              <w:pStyle w:val="GCopy"/>
              <w:spacing w:after="0" w:line="240" w:lineRule="auto"/>
              <w:rPr>
                <w:color w:val="FFFFFF" w:themeColor="background1"/>
              </w:rPr>
            </w:pPr>
            <w:r>
              <w:rPr>
                <w:color w:val="FFFFFF" w:themeColor="background1"/>
              </w:rPr>
              <w:t>Current responsibility?</w:t>
            </w:r>
          </w:p>
        </w:tc>
        <w:tc>
          <w:tcPr>
            <w:tcW w:w="1764" w:type="dxa"/>
            <w:shd w:val="clear" w:color="auto" w:fill="40B4E5"/>
          </w:tcPr>
          <w:p w14:paraId="5CBB1497" w14:textId="09BD69B1" w:rsidR="008D7541" w:rsidRPr="003612AA" w:rsidRDefault="008D7541" w:rsidP="008D7541">
            <w:pPr>
              <w:pStyle w:val="GCopy"/>
              <w:spacing w:after="0" w:line="240" w:lineRule="auto"/>
              <w:rPr>
                <w:color w:val="FFFFFF" w:themeColor="background1"/>
              </w:rPr>
            </w:pPr>
            <w:r>
              <w:rPr>
                <w:color w:val="FFFFFF" w:themeColor="background1"/>
              </w:rPr>
              <w:t>Responds to a need or challenge?</w:t>
            </w:r>
          </w:p>
        </w:tc>
        <w:tc>
          <w:tcPr>
            <w:tcW w:w="1764" w:type="dxa"/>
            <w:shd w:val="clear" w:color="auto" w:fill="40B4E5"/>
          </w:tcPr>
          <w:p w14:paraId="1011C046" w14:textId="1EA9A3A1" w:rsidR="008D7541" w:rsidRPr="003612AA" w:rsidRDefault="008D7541" w:rsidP="008D7541">
            <w:pPr>
              <w:pStyle w:val="GCopy"/>
              <w:spacing w:after="0" w:line="240" w:lineRule="auto"/>
              <w:rPr>
                <w:color w:val="FFFFFF" w:themeColor="background1"/>
              </w:rPr>
            </w:pPr>
            <w:r>
              <w:rPr>
                <w:color w:val="FFFFFF" w:themeColor="background1"/>
              </w:rPr>
              <w:t xml:space="preserve">Already addressing this action? </w:t>
            </w:r>
          </w:p>
        </w:tc>
      </w:tr>
      <w:tr w:rsidR="000007C2" w14:paraId="6CFCB504" w14:textId="77777777" w:rsidTr="00502DDD">
        <w:trPr>
          <w:cantSplit/>
        </w:trPr>
        <w:tc>
          <w:tcPr>
            <w:tcW w:w="4135" w:type="dxa"/>
          </w:tcPr>
          <w:p w14:paraId="5D93D8A2" w14:textId="77777777" w:rsidR="000007C2" w:rsidRPr="00FA4CFE" w:rsidRDefault="000007C2" w:rsidP="000817CD">
            <w:pPr>
              <w:pStyle w:val="ListParagraph"/>
              <w:numPr>
                <w:ilvl w:val="0"/>
                <w:numId w:val="13"/>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t>EDI Awards, Funding, and Incentives</w:t>
            </w:r>
          </w:p>
          <w:p w14:paraId="0BEA95C6"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LEADS: Provosts; VP, Research &amp; Innovation</w:t>
            </w:r>
          </w:p>
          <w:p w14:paraId="41807504"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sz w:val="20"/>
                <w:szCs w:val="20"/>
              </w:rPr>
              <w:t>Establish awards, funding, and incentives that recognize outstanding equity, diversity, and inclusion initiatives and contributions in learning, research, and engagement, including community engaged research and community-led initiatives.</w:t>
            </w:r>
          </w:p>
        </w:tc>
        <w:tc>
          <w:tcPr>
            <w:tcW w:w="1764" w:type="dxa"/>
          </w:tcPr>
          <w:p w14:paraId="7815FB1C" w14:textId="77777777" w:rsidR="000007C2" w:rsidRDefault="000007C2" w:rsidP="000817CD">
            <w:pPr>
              <w:pStyle w:val="GCopy"/>
              <w:spacing w:after="0" w:line="240" w:lineRule="auto"/>
            </w:pPr>
          </w:p>
        </w:tc>
        <w:tc>
          <w:tcPr>
            <w:tcW w:w="1764" w:type="dxa"/>
          </w:tcPr>
          <w:p w14:paraId="7E4F4725" w14:textId="77777777" w:rsidR="000007C2" w:rsidRDefault="000007C2" w:rsidP="000817CD">
            <w:pPr>
              <w:pStyle w:val="GCopy"/>
              <w:spacing w:after="0" w:line="240" w:lineRule="auto"/>
            </w:pPr>
          </w:p>
        </w:tc>
        <w:tc>
          <w:tcPr>
            <w:tcW w:w="1764" w:type="dxa"/>
          </w:tcPr>
          <w:p w14:paraId="42695EE3" w14:textId="77777777" w:rsidR="000007C2" w:rsidRDefault="000007C2" w:rsidP="000817CD">
            <w:pPr>
              <w:pStyle w:val="GCopy"/>
              <w:spacing w:after="0" w:line="240" w:lineRule="auto"/>
            </w:pPr>
          </w:p>
        </w:tc>
        <w:tc>
          <w:tcPr>
            <w:tcW w:w="1764" w:type="dxa"/>
          </w:tcPr>
          <w:p w14:paraId="5F69FB76" w14:textId="77777777" w:rsidR="000007C2" w:rsidRDefault="000007C2" w:rsidP="000817CD">
            <w:pPr>
              <w:pStyle w:val="GCopy"/>
              <w:spacing w:after="0" w:line="240" w:lineRule="auto"/>
            </w:pPr>
          </w:p>
        </w:tc>
        <w:tc>
          <w:tcPr>
            <w:tcW w:w="1764" w:type="dxa"/>
          </w:tcPr>
          <w:p w14:paraId="7FE0C544" w14:textId="77777777" w:rsidR="000007C2" w:rsidRDefault="000007C2" w:rsidP="000817CD">
            <w:pPr>
              <w:pStyle w:val="GCopy"/>
              <w:spacing w:after="0" w:line="240" w:lineRule="auto"/>
            </w:pPr>
          </w:p>
        </w:tc>
      </w:tr>
      <w:tr w:rsidR="000007C2" w14:paraId="1DA85DCD" w14:textId="77777777" w:rsidTr="00502DDD">
        <w:trPr>
          <w:cantSplit/>
        </w:trPr>
        <w:tc>
          <w:tcPr>
            <w:tcW w:w="4135" w:type="dxa"/>
          </w:tcPr>
          <w:p w14:paraId="35B94946" w14:textId="77777777" w:rsidR="000007C2" w:rsidRPr="00FA4CFE" w:rsidRDefault="000007C2" w:rsidP="000817CD">
            <w:pPr>
              <w:pStyle w:val="ListParagraph"/>
              <w:numPr>
                <w:ilvl w:val="0"/>
                <w:numId w:val="13"/>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t>Inclusive Teaching and Learning</w:t>
            </w:r>
          </w:p>
          <w:p w14:paraId="203CCEC9"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LEADS: Provosts; Senates</w:t>
            </w:r>
          </w:p>
          <w:p w14:paraId="57D5AC04"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Encourage and support instructors and teaching assistants to implement inclusive course design, teaching practice, and assessments.</w:t>
            </w:r>
          </w:p>
        </w:tc>
        <w:tc>
          <w:tcPr>
            <w:tcW w:w="1764" w:type="dxa"/>
          </w:tcPr>
          <w:p w14:paraId="3B34FBBB" w14:textId="77777777" w:rsidR="000007C2" w:rsidRDefault="000007C2" w:rsidP="000817CD">
            <w:pPr>
              <w:pStyle w:val="GCopy"/>
              <w:spacing w:after="0" w:line="240" w:lineRule="auto"/>
            </w:pPr>
          </w:p>
        </w:tc>
        <w:tc>
          <w:tcPr>
            <w:tcW w:w="1764" w:type="dxa"/>
          </w:tcPr>
          <w:p w14:paraId="7AAA0C72" w14:textId="77777777" w:rsidR="000007C2" w:rsidRDefault="000007C2" w:rsidP="000817CD">
            <w:pPr>
              <w:pStyle w:val="GCopy"/>
              <w:spacing w:after="0" w:line="240" w:lineRule="auto"/>
            </w:pPr>
          </w:p>
        </w:tc>
        <w:tc>
          <w:tcPr>
            <w:tcW w:w="1764" w:type="dxa"/>
          </w:tcPr>
          <w:p w14:paraId="68AC779C" w14:textId="77777777" w:rsidR="000007C2" w:rsidRDefault="000007C2" w:rsidP="000817CD">
            <w:pPr>
              <w:pStyle w:val="GCopy"/>
              <w:spacing w:after="0" w:line="240" w:lineRule="auto"/>
            </w:pPr>
          </w:p>
        </w:tc>
        <w:tc>
          <w:tcPr>
            <w:tcW w:w="1764" w:type="dxa"/>
          </w:tcPr>
          <w:p w14:paraId="3B7581CD" w14:textId="77777777" w:rsidR="000007C2" w:rsidRDefault="000007C2" w:rsidP="000817CD">
            <w:pPr>
              <w:pStyle w:val="GCopy"/>
              <w:spacing w:after="0" w:line="240" w:lineRule="auto"/>
            </w:pPr>
          </w:p>
        </w:tc>
        <w:tc>
          <w:tcPr>
            <w:tcW w:w="1764" w:type="dxa"/>
          </w:tcPr>
          <w:p w14:paraId="26015F0E" w14:textId="77777777" w:rsidR="000007C2" w:rsidRDefault="000007C2" w:rsidP="000817CD">
            <w:pPr>
              <w:pStyle w:val="GCopy"/>
              <w:spacing w:after="0" w:line="240" w:lineRule="auto"/>
            </w:pPr>
          </w:p>
        </w:tc>
      </w:tr>
      <w:tr w:rsidR="000007C2" w14:paraId="5CDC7051" w14:textId="77777777" w:rsidTr="00502DDD">
        <w:trPr>
          <w:cantSplit/>
        </w:trPr>
        <w:tc>
          <w:tcPr>
            <w:tcW w:w="4135" w:type="dxa"/>
          </w:tcPr>
          <w:p w14:paraId="5F234069" w14:textId="77777777" w:rsidR="000007C2" w:rsidRPr="00FA4CFE" w:rsidRDefault="000007C2" w:rsidP="000817CD">
            <w:pPr>
              <w:pStyle w:val="ListParagraph"/>
              <w:numPr>
                <w:ilvl w:val="0"/>
                <w:numId w:val="13"/>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lastRenderedPageBreak/>
              <w:t>Funding Applications and Award Nominations</w:t>
            </w:r>
          </w:p>
          <w:p w14:paraId="666AEC29"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LEADS: VP, Research &amp; Innovation; Provosts</w:t>
            </w:r>
          </w:p>
          <w:p w14:paraId="2EF2CFF1"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 xml:space="preserve">Embed equity, diversity, and inclusion principles in the review processes for all funding programs and award nominations including VP Research &amp; Innovation-administered internal funding competitions, internal research awards, institutional nominations for external awards and </w:t>
            </w:r>
            <w:proofErr w:type="spellStart"/>
            <w:r w:rsidRPr="00FA4CFE">
              <w:rPr>
                <w:rFonts w:ascii="Arial" w:hAnsi="Arial" w:cs="Arial"/>
                <w:color w:val="000000" w:themeColor="text1"/>
                <w:sz w:val="20"/>
                <w:szCs w:val="20"/>
              </w:rPr>
              <w:t>honours</w:t>
            </w:r>
            <w:proofErr w:type="spellEnd"/>
            <w:r w:rsidRPr="00FA4CFE">
              <w:rPr>
                <w:rFonts w:ascii="Arial" w:hAnsi="Arial" w:cs="Arial"/>
                <w:color w:val="000000" w:themeColor="text1"/>
                <w:sz w:val="20"/>
                <w:szCs w:val="20"/>
              </w:rPr>
              <w:t>, and funding programs that require adjudication and peer-review. Equitably support researchers to develop funding proposals and award nominations.</w:t>
            </w:r>
          </w:p>
        </w:tc>
        <w:tc>
          <w:tcPr>
            <w:tcW w:w="1764" w:type="dxa"/>
          </w:tcPr>
          <w:p w14:paraId="34200B5F" w14:textId="77777777" w:rsidR="000007C2" w:rsidRDefault="000007C2" w:rsidP="000817CD">
            <w:pPr>
              <w:pStyle w:val="GCopy"/>
              <w:spacing w:after="0" w:line="240" w:lineRule="auto"/>
            </w:pPr>
          </w:p>
        </w:tc>
        <w:tc>
          <w:tcPr>
            <w:tcW w:w="1764" w:type="dxa"/>
          </w:tcPr>
          <w:p w14:paraId="4C61058A" w14:textId="77777777" w:rsidR="000007C2" w:rsidRDefault="000007C2" w:rsidP="000817CD">
            <w:pPr>
              <w:pStyle w:val="GCopy"/>
              <w:spacing w:after="0" w:line="240" w:lineRule="auto"/>
            </w:pPr>
          </w:p>
        </w:tc>
        <w:tc>
          <w:tcPr>
            <w:tcW w:w="1764" w:type="dxa"/>
          </w:tcPr>
          <w:p w14:paraId="411E6AA8" w14:textId="77777777" w:rsidR="000007C2" w:rsidRDefault="000007C2" w:rsidP="000817CD">
            <w:pPr>
              <w:pStyle w:val="GCopy"/>
              <w:spacing w:after="0" w:line="240" w:lineRule="auto"/>
            </w:pPr>
          </w:p>
        </w:tc>
        <w:tc>
          <w:tcPr>
            <w:tcW w:w="1764" w:type="dxa"/>
          </w:tcPr>
          <w:p w14:paraId="46EE7B9C" w14:textId="77777777" w:rsidR="000007C2" w:rsidRDefault="000007C2" w:rsidP="000817CD">
            <w:pPr>
              <w:pStyle w:val="GCopy"/>
              <w:spacing w:after="0" w:line="240" w:lineRule="auto"/>
            </w:pPr>
          </w:p>
        </w:tc>
        <w:tc>
          <w:tcPr>
            <w:tcW w:w="1764" w:type="dxa"/>
          </w:tcPr>
          <w:p w14:paraId="4608DB93" w14:textId="77777777" w:rsidR="000007C2" w:rsidRDefault="000007C2" w:rsidP="000817CD">
            <w:pPr>
              <w:pStyle w:val="GCopy"/>
              <w:spacing w:after="0" w:line="240" w:lineRule="auto"/>
            </w:pPr>
          </w:p>
        </w:tc>
      </w:tr>
      <w:tr w:rsidR="000007C2" w14:paraId="5B6BBF6C" w14:textId="77777777" w:rsidTr="00502DDD">
        <w:trPr>
          <w:cantSplit/>
        </w:trPr>
        <w:tc>
          <w:tcPr>
            <w:tcW w:w="4135" w:type="dxa"/>
          </w:tcPr>
          <w:p w14:paraId="0FCDAC12" w14:textId="77777777" w:rsidR="000007C2" w:rsidRPr="00FA4CFE" w:rsidRDefault="000007C2" w:rsidP="000817CD">
            <w:pPr>
              <w:pStyle w:val="ListParagraph"/>
              <w:numPr>
                <w:ilvl w:val="0"/>
                <w:numId w:val="13"/>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t>Research Funding</w:t>
            </w:r>
          </w:p>
          <w:p w14:paraId="604EDD71"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LEADS: Provosts, VP, Research &amp; Innovation</w:t>
            </w:r>
          </w:p>
          <w:p w14:paraId="4C922D03"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Advance the principles and intended outcomes of the equity, diversity, and inclusion initiatives of the Canada Research Chairs Program and the Dimensions Charter, as well as other existing and future government funding programs.</w:t>
            </w:r>
          </w:p>
        </w:tc>
        <w:tc>
          <w:tcPr>
            <w:tcW w:w="1764" w:type="dxa"/>
          </w:tcPr>
          <w:p w14:paraId="1ED5BAB0" w14:textId="77777777" w:rsidR="000007C2" w:rsidRDefault="000007C2" w:rsidP="000817CD">
            <w:pPr>
              <w:pStyle w:val="GCopy"/>
              <w:spacing w:after="0" w:line="240" w:lineRule="auto"/>
            </w:pPr>
          </w:p>
        </w:tc>
        <w:tc>
          <w:tcPr>
            <w:tcW w:w="1764" w:type="dxa"/>
          </w:tcPr>
          <w:p w14:paraId="0867A950" w14:textId="77777777" w:rsidR="000007C2" w:rsidRDefault="000007C2" w:rsidP="000817CD">
            <w:pPr>
              <w:pStyle w:val="GCopy"/>
              <w:spacing w:after="0" w:line="240" w:lineRule="auto"/>
            </w:pPr>
          </w:p>
        </w:tc>
        <w:tc>
          <w:tcPr>
            <w:tcW w:w="1764" w:type="dxa"/>
          </w:tcPr>
          <w:p w14:paraId="0BD71E75" w14:textId="77777777" w:rsidR="000007C2" w:rsidRDefault="000007C2" w:rsidP="000817CD">
            <w:pPr>
              <w:pStyle w:val="GCopy"/>
              <w:spacing w:after="0" w:line="240" w:lineRule="auto"/>
            </w:pPr>
          </w:p>
        </w:tc>
        <w:tc>
          <w:tcPr>
            <w:tcW w:w="1764" w:type="dxa"/>
          </w:tcPr>
          <w:p w14:paraId="56B8316A" w14:textId="77777777" w:rsidR="000007C2" w:rsidRDefault="000007C2" w:rsidP="000817CD">
            <w:pPr>
              <w:pStyle w:val="GCopy"/>
              <w:spacing w:after="0" w:line="240" w:lineRule="auto"/>
            </w:pPr>
          </w:p>
        </w:tc>
        <w:tc>
          <w:tcPr>
            <w:tcW w:w="1764" w:type="dxa"/>
          </w:tcPr>
          <w:p w14:paraId="734C9136" w14:textId="77777777" w:rsidR="000007C2" w:rsidRDefault="000007C2" w:rsidP="000817CD">
            <w:pPr>
              <w:pStyle w:val="GCopy"/>
              <w:spacing w:after="0" w:line="240" w:lineRule="auto"/>
            </w:pPr>
          </w:p>
        </w:tc>
      </w:tr>
      <w:tr w:rsidR="000007C2" w14:paraId="28FD92BB" w14:textId="77777777" w:rsidTr="00502DDD">
        <w:trPr>
          <w:cantSplit/>
        </w:trPr>
        <w:tc>
          <w:tcPr>
            <w:tcW w:w="4135" w:type="dxa"/>
          </w:tcPr>
          <w:p w14:paraId="4F9B8759" w14:textId="77777777" w:rsidR="000007C2" w:rsidRPr="00FA4CFE" w:rsidRDefault="000007C2" w:rsidP="000817CD">
            <w:pPr>
              <w:pStyle w:val="ListParagraph"/>
              <w:numPr>
                <w:ilvl w:val="0"/>
                <w:numId w:val="13"/>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lastRenderedPageBreak/>
              <w:t>Equitable Community Relationships</w:t>
            </w:r>
          </w:p>
          <w:p w14:paraId="1CA43781"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LEADS: VP, External Relations; VP, Finance &amp; Operations; VP, Research &amp; Innovation; Provosts</w:t>
            </w:r>
          </w:p>
          <w:p w14:paraId="62F1FEFE"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Proactively build and strengthen UBC’s relationships and improve institutional systems to appropriately recognize and compensate community members’ engagement, and work more effectively with communities and organizations representing those who have been marginalized.</w:t>
            </w:r>
          </w:p>
        </w:tc>
        <w:tc>
          <w:tcPr>
            <w:tcW w:w="1764" w:type="dxa"/>
          </w:tcPr>
          <w:p w14:paraId="78D039C6" w14:textId="77777777" w:rsidR="000007C2" w:rsidRDefault="000007C2" w:rsidP="000817CD">
            <w:pPr>
              <w:pStyle w:val="GCopy"/>
              <w:spacing w:after="0" w:line="240" w:lineRule="auto"/>
            </w:pPr>
          </w:p>
        </w:tc>
        <w:tc>
          <w:tcPr>
            <w:tcW w:w="1764" w:type="dxa"/>
          </w:tcPr>
          <w:p w14:paraId="67456986" w14:textId="77777777" w:rsidR="000007C2" w:rsidRDefault="000007C2" w:rsidP="000817CD">
            <w:pPr>
              <w:pStyle w:val="GCopy"/>
              <w:spacing w:after="0" w:line="240" w:lineRule="auto"/>
            </w:pPr>
          </w:p>
        </w:tc>
        <w:tc>
          <w:tcPr>
            <w:tcW w:w="1764" w:type="dxa"/>
          </w:tcPr>
          <w:p w14:paraId="6CEE189D" w14:textId="77777777" w:rsidR="000007C2" w:rsidRDefault="000007C2" w:rsidP="000817CD">
            <w:pPr>
              <w:pStyle w:val="GCopy"/>
              <w:spacing w:after="0" w:line="240" w:lineRule="auto"/>
            </w:pPr>
          </w:p>
        </w:tc>
        <w:tc>
          <w:tcPr>
            <w:tcW w:w="1764" w:type="dxa"/>
          </w:tcPr>
          <w:p w14:paraId="05331E33" w14:textId="77777777" w:rsidR="000007C2" w:rsidRDefault="000007C2" w:rsidP="000817CD">
            <w:pPr>
              <w:pStyle w:val="GCopy"/>
              <w:spacing w:after="0" w:line="240" w:lineRule="auto"/>
            </w:pPr>
          </w:p>
        </w:tc>
        <w:tc>
          <w:tcPr>
            <w:tcW w:w="1764" w:type="dxa"/>
          </w:tcPr>
          <w:p w14:paraId="151A3204" w14:textId="77777777" w:rsidR="000007C2" w:rsidRDefault="000007C2" w:rsidP="000817CD">
            <w:pPr>
              <w:pStyle w:val="GCopy"/>
              <w:spacing w:after="0" w:line="240" w:lineRule="auto"/>
            </w:pPr>
          </w:p>
        </w:tc>
      </w:tr>
      <w:tr w:rsidR="000007C2" w14:paraId="74C4EB22" w14:textId="77777777" w:rsidTr="00502DDD">
        <w:trPr>
          <w:cantSplit/>
        </w:trPr>
        <w:tc>
          <w:tcPr>
            <w:tcW w:w="4135" w:type="dxa"/>
          </w:tcPr>
          <w:p w14:paraId="22F2CA28" w14:textId="77777777" w:rsidR="000007C2" w:rsidRPr="00FA4CFE" w:rsidRDefault="000007C2" w:rsidP="000817CD">
            <w:pPr>
              <w:pStyle w:val="ListParagraph"/>
              <w:numPr>
                <w:ilvl w:val="0"/>
                <w:numId w:val="13"/>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t>Student Learning</w:t>
            </w:r>
          </w:p>
          <w:p w14:paraId="5742192D"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LEADS: Senates; VP, Students; Provosts</w:t>
            </w:r>
          </w:p>
          <w:p w14:paraId="1DCCB97A"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Review and improve mechanisms to ensure that student perspectives on the inclusiveness of their learning experiences are integrated into the improvement of teaching.</w:t>
            </w:r>
          </w:p>
        </w:tc>
        <w:tc>
          <w:tcPr>
            <w:tcW w:w="1764" w:type="dxa"/>
          </w:tcPr>
          <w:p w14:paraId="51F446E6" w14:textId="77777777" w:rsidR="000007C2" w:rsidRDefault="000007C2" w:rsidP="000817CD">
            <w:pPr>
              <w:pStyle w:val="GCopy"/>
              <w:spacing w:after="0" w:line="240" w:lineRule="auto"/>
            </w:pPr>
          </w:p>
        </w:tc>
        <w:tc>
          <w:tcPr>
            <w:tcW w:w="1764" w:type="dxa"/>
          </w:tcPr>
          <w:p w14:paraId="2350CDA2" w14:textId="77777777" w:rsidR="000007C2" w:rsidRDefault="000007C2" w:rsidP="000817CD">
            <w:pPr>
              <w:pStyle w:val="GCopy"/>
              <w:spacing w:after="0" w:line="240" w:lineRule="auto"/>
            </w:pPr>
          </w:p>
        </w:tc>
        <w:tc>
          <w:tcPr>
            <w:tcW w:w="1764" w:type="dxa"/>
          </w:tcPr>
          <w:p w14:paraId="6DED7ECA" w14:textId="77777777" w:rsidR="000007C2" w:rsidRDefault="000007C2" w:rsidP="000817CD">
            <w:pPr>
              <w:pStyle w:val="GCopy"/>
              <w:spacing w:after="0" w:line="240" w:lineRule="auto"/>
            </w:pPr>
          </w:p>
        </w:tc>
        <w:tc>
          <w:tcPr>
            <w:tcW w:w="1764" w:type="dxa"/>
          </w:tcPr>
          <w:p w14:paraId="4B25FB66" w14:textId="77777777" w:rsidR="000007C2" w:rsidRDefault="000007C2" w:rsidP="000817CD">
            <w:pPr>
              <w:pStyle w:val="GCopy"/>
              <w:spacing w:after="0" w:line="240" w:lineRule="auto"/>
            </w:pPr>
          </w:p>
        </w:tc>
        <w:tc>
          <w:tcPr>
            <w:tcW w:w="1764" w:type="dxa"/>
          </w:tcPr>
          <w:p w14:paraId="0B2A672D" w14:textId="77777777" w:rsidR="000007C2" w:rsidRDefault="000007C2" w:rsidP="000817CD">
            <w:pPr>
              <w:pStyle w:val="GCopy"/>
              <w:spacing w:after="0" w:line="240" w:lineRule="auto"/>
            </w:pPr>
          </w:p>
        </w:tc>
      </w:tr>
      <w:tr w:rsidR="000007C2" w14:paraId="2A9BF1B7" w14:textId="77777777" w:rsidTr="00502DDD">
        <w:trPr>
          <w:cantSplit/>
        </w:trPr>
        <w:tc>
          <w:tcPr>
            <w:tcW w:w="4135" w:type="dxa"/>
          </w:tcPr>
          <w:p w14:paraId="417D63A0" w14:textId="77777777" w:rsidR="000007C2" w:rsidRPr="00FA4CFE" w:rsidRDefault="000007C2" w:rsidP="000817CD">
            <w:pPr>
              <w:pStyle w:val="ListParagraph"/>
              <w:numPr>
                <w:ilvl w:val="0"/>
                <w:numId w:val="13"/>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lastRenderedPageBreak/>
              <w:t>Indigenous Strategic Plan Alignment</w:t>
            </w:r>
          </w:p>
          <w:p w14:paraId="0263B6BD"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 xml:space="preserve">LEADS: All VPs; Indigenous Engagement Committee; Provosts </w:t>
            </w:r>
          </w:p>
          <w:p w14:paraId="46661A52" w14:textId="77777777" w:rsidR="000007C2" w:rsidRPr="00FA4CFE"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FA4CFE">
              <w:rPr>
                <w:rFonts w:ascii="Arial" w:hAnsi="Arial" w:cs="Arial"/>
                <w:color w:val="000000" w:themeColor="text1"/>
                <w:sz w:val="20"/>
                <w:szCs w:val="20"/>
              </w:rPr>
              <w:t>Work in alignment with the Indigenous Strategic Plan to support learning, research, and engagement at UBC that reflect the Truth and Reconciliation Commission of Canada’s Calls to Action, the National Inquiry into Missing and Murdered Indigenous Women and Girls’ Calls for Justice, and are consistent with the United Nations Declaration on the Rights of Indigenous Peoples.</w:t>
            </w:r>
          </w:p>
        </w:tc>
        <w:tc>
          <w:tcPr>
            <w:tcW w:w="1764" w:type="dxa"/>
          </w:tcPr>
          <w:p w14:paraId="560C9554" w14:textId="77777777" w:rsidR="000007C2" w:rsidRDefault="000007C2" w:rsidP="000817CD">
            <w:pPr>
              <w:pStyle w:val="GCopy"/>
              <w:spacing w:after="0" w:line="240" w:lineRule="auto"/>
            </w:pPr>
          </w:p>
        </w:tc>
        <w:tc>
          <w:tcPr>
            <w:tcW w:w="1764" w:type="dxa"/>
          </w:tcPr>
          <w:p w14:paraId="3BC9AAAE" w14:textId="77777777" w:rsidR="000007C2" w:rsidRDefault="000007C2" w:rsidP="000817CD">
            <w:pPr>
              <w:pStyle w:val="GCopy"/>
              <w:spacing w:after="0" w:line="240" w:lineRule="auto"/>
            </w:pPr>
          </w:p>
        </w:tc>
        <w:tc>
          <w:tcPr>
            <w:tcW w:w="1764" w:type="dxa"/>
          </w:tcPr>
          <w:p w14:paraId="42A5B605" w14:textId="77777777" w:rsidR="000007C2" w:rsidRDefault="000007C2" w:rsidP="000817CD">
            <w:pPr>
              <w:pStyle w:val="GCopy"/>
              <w:spacing w:after="0" w:line="240" w:lineRule="auto"/>
            </w:pPr>
          </w:p>
        </w:tc>
        <w:tc>
          <w:tcPr>
            <w:tcW w:w="1764" w:type="dxa"/>
          </w:tcPr>
          <w:p w14:paraId="6A44AB5D" w14:textId="77777777" w:rsidR="000007C2" w:rsidRDefault="000007C2" w:rsidP="000817CD">
            <w:pPr>
              <w:pStyle w:val="GCopy"/>
              <w:spacing w:after="0" w:line="240" w:lineRule="auto"/>
            </w:pPr>
          </w:p>
        </w:tc>
        <w:tc>
          <w:tcPr>
            <w:tcW w:w="1764" w:type="dxa"/>
          </w:tcPr>
          <w:p w14:paraId="676F0EE9" w14:textId="77777777" w:rsidR="000007C2" w:rsidRDefault="000007C2" w:rsidP="000817CD">
            <w:pPr>
              <w:pStyle w:val="GCopy"/>
              <w:spacing w:after="0" w:line="240" w:lineRule="auto"/>
            </w:pPr>
          </w:p>
        </w:tc>
      </w:tr>
    </w:tbl>
    <w:p w14:paraId="3B94B0A1" w14:textId="6E33E14E" w:rsidR="0039618C" w:rsidRDefault="0039618C" w:rsidP="00502DDD">
      <w:pPr>
        <w:pStyle w:val="GCopy"/>
        <w:spacing w:line="240" w:lineRule="auto"/>
      </w:pPr>
    </w:p>
    <w:p w14:paraId="0D5E1AB9" w14:textId="2DF1706D" w:rsidR="000007C2" w:rsidRPr="0039618C" w:rsidRDefault="0039618C" w:rsidP="0039618C">
      <w:pPr>
        <w:rPr>
          <w:rFonts w:ascii="Arial" w:hAnsi="Arial"/>
          <w:color w:val="000000"/>
          <w:sz w:val="20"/>
          <w:lang w:val="en-US"/>
        </w:rPr>
      </w:pPr>
      <w:r>
        <w:br w:type="page"/>
      </w:r>
    </w:p>
    <w:tbl>
      <w:tblPr>
        <w:tblStyle w:val="TableGrid"/>
        <w:tblW w:w="12955" w:type="dxa"/>
        <w:tblLook w:val="04A0" w:firstRow="1" w:lastRow="0" w:firstColumn="1" w:lastColumn="0" w:noHBand="0" w:noVBand="1"/>
      </w:tblPr>
      <w:tblGrid>
        <w:gridCol w:w="12955"/>
      </w:tblGrid>
      <w:tr w:rsidR="0039618C" w:rsidRPr="007E4256" w14:paraId="0BF4303F" w14:textId="77777777" w:rsidTr="00FB4B53">
        <w:trPr>
          <w:cantSplit/>
          <w:tblHeader/>
        </w:trPr>
        <w:tc>
          <w:tcPr>
            <w:tcW w:w="12955" w:type="dxa"/>
            <w:shd w:val="clear" w:color="auto" w:fill="0055B7"/>
          </w:tcPr>
          <w:p w14:paraId="25FE73BC" w14:textId="77777777" w:rsidR="0039618C" w:rsidRPr="00B14F0D" w:rsidRDefault="0039618C" w:rsidP="00FB4B53">
            <w:pPr>
              <w:pStyle w:val="GCopy"/>
              <w:spacing w:line="240" w:lineRule="auto"/>
              <w:rPr>
                <w:b/>
                <w:color w:val="FFFFFF" w:themeColor="background1"/>
                <w:sz w:val="28"/>
                <w:szCs w:val="28"/>
              </w:rPr>
            </w:pPr>
            <w:r w:rsidRPr="00B14F0D">
              <w:rPr>
                <w:b/>
                <w:color w:val="FFFFFF" w:themeColor="background1"/>
                <w:sz w:val="28"/>
                <w:szCs w:val="28"/>
              </w:rPr>
              <w:lastRenderedPageBreak/>
              <w:t>5.0 Goal:  Accountability</w:t>
            </w:r>
          </w:p>
          <w:p w14:paraId="2DAAC92B" w14:textId="77777777" w:rsidR="0039618C" w:rsidRPr="00B14F0D" w:rsidRDefault="0039618C" w:rsidP="00FB4B53">
            <w:pPr>
              <w:pStyle w:val="GCopy"/>
              <w:spacing w:after="0" w:line="240" w:lineRule="auto"/>
              <w:rPr>
                <w:color w:val="FFFFFF" w:themeColor="background1"/>
                <w:szCs w:val="20"/>
              </w:rPr>
            </w:pPr>
            <w:r w:rsidRPr="00B14F0D">
              <w:rPr>
                <w:color w:val="FFFFFF" w:themeColor="background1"/>
                <w:szCs w:val="20"/>
              </w:rPr>
              <w:t>UBC will hold itself accountable to its commitment to inclusion through clear and timely processes, thorough evaluation, and transparent reporting to the UBC communities on its progress on this action plan.</w:t>
            </w:r>
          </w:p>
        </w:tc>
      </w:tr>
    </w:tbl>
    <w:p w14:paraId="3F59761F" w14:textId="7E4BFE6F" w:rsidR="0039618C" w:rsidRDefault="0039618C" w:rsidP="0039618C">
      <w:pPr>
        <w:pStyle w:val="GCopy"/>
        <w:spacing w:after="0" w:line="240" w:lineRule="auto"/>
      </w:pPr>
    </w:p>
    <w:tbl>
      <w:tblPr>
        <w:tblStyle w:val="TableGrid"/>
        <w:tblW w:w="12955" w:type="dxa"/>
        <w:tblLook w:val="04A0" w:firstRow="1" w:lastRow="0" w:firstColumn="1" w:lastColumn="0" w:noHBand="0" w:noVBand="1"/>
      </w:tblPr>
      <w:tblGrid>
        <w:gridCol w:w="4135"/>
        <w:gridCol w:w="1764"/>
        <w:gridCol w:w="1764"/>
        <w:gridCol w:w="1764"/>
        <w:gridCol w:w="1764"/>
        <w:gridCol w:w="1764"/>
      </w:tblGrid>
      <w:tr w:rsidR="008D7541" w:rsidRPr="003612AA" w14:paraId="25447EC7" w14:textId="77777777" w:rsidTr="00502DDD">
        <w:trPr>
          <w:cantSplit/>
          <w:tblHeader/>
        </w:trPr>
        <w:tc>
          <w:tcPr>
            <w:tcW w:w="4135" w:type="dxa"/>
            <w:shd w:val="clear" w:color="auto" w:fill="40B4E5"/>
            <w:vAlign w:val="bottom"/>
          </w:tcPr>
          <w:p w14:paraId="6C354ECC" w14:textId="77777777" w:rsidR="008D7541" w:rsidRPr="003612AA" w:rsidRDefault="008D7541" w:rsidP="008D7541">
            <w:pPr>
              <w:pStyle w:val="GCopy"/>
              <w:spacing w:after="0" w:line="240" w:lineRule="auto"/>
              <w:rPr>
                <w:rFonts w:cs="Arial"/>
                <w:color w:val="FFFFFF" w:themeColor="background1"/>
                <w:szCs w:val="20"/>
              </w:rPr>
            </w:pPr>
            <w:r w:rsidRPr="003612AA">
              <w:rPr>
                <w:rFonts w:cs="Arial"/>
                <w:color w:val="FFFFFF" w:themeColor="background1"/>
                <w:szCs w:val="20"/>
              </w:rPr>
              <w:t>Action</w:t>
            </w:r>
          </w:p>
        </w:tc>
        <w:tc>
          <w:tcPr>
            <w:tcW w:w="1764" w:type="dxa"/>
            <w:shd w:val="clear" w:color="auto" w:fill="40B4E5"/>
          </w:tcPr>
          <w:p w14:paraId="541CCE3C" w14:textId="447FC62A" w:rsidR="008D7541" w:rsidRPr="003612AA" w:rsidRDefault="008D7541" w:rsidP="008D7541">
            <w:pPr>
              <w:pStyle w:val="GCopy"/>
              <w:spacing w:after="0" w:line="240" w:lineRule="auto"/>
              <w:rPr>
                <w:color w:val="FFFFFF" w:themeColor="background1"/>
              </w:rPr>
            </w:pPr>
            <w:r>
              <w:rPr>
                <w:color w:val="FFFFFF" w:themeColor="background1"/>
              </w:rPr>
              <w:t>Identified as “lead”</w:t>
            </w:r>
            <w:r w:rsidRPr="003612AA">
              <w:rPr>
                <w:color w:val="FFFFFF" w:themeColor="background1"/>
              </w:rPr>
              <w:t xml:space="preserve">? </w:t>
            </w:r>
          </w:p>
        </w:tc>
        <w:tc>
          <w:tcPr>
            <w:tcW w:w="1764" w:type="dxa"/>
            <w:shd w:val="clear" w:color="auto" w:fill="40B4E5"/>
          </w:tcPr>
          <w:p w14:paraId="7020C3D0" w14:textId="21342A0C" w:rsidR="008D7541" w:rsidRPr="003612AA" w:rsidRDefault="008D7541" w:rsidP="008D7541">
            <w:pPr>
              <w:pStyle w:val="GCopy"/>
              <w:spacing w:after="0" w:line="240" w:lineRule="auto"/>
              <w:rPr>
                <w:color w:val="FFFFFF" w:themeColor="background1"/>
              </w:rPr>
            </w:pPr>
            <w:r>
              <w:rPr>
                <w:color w:val="FFFFFF" w:themeColor="background1"/>
              </w:rPr>
              <w:t>Area of expertise?</w:t>
            </w:r>
          </w:p>
        </w:tc>
        <w:tc>
          <w:tcPr>
            <w:tcW w:w="1764" w:type="dxa"/>
            <w:shd w:val="clear" w:color="auto" w:fill="40B4E5"/>
          </w:tcPr>
          <w:p w14:paraId="3404F19B" w14:textId="04B75896" w:rsidR="008D7541" w:rsidRPr="003612AA" w:rsidRDefault="008D7541" w:rsidP="008D7541">
            <w:pPr>
              <w:pStyle w:val="GCopy"/>
              <w:spacing w:after="0" w:line="240" w:lineRule="auto"/>
              <w:rPr>
                <w:color w:val="FFFFFF" w:themeColor="background1"/>
              </w:rPr>
            </w:pPr>
            <w:r>
              <w:rPr>
                <w:color w:val="FFFFFF" w:themeColor="background1"/>
              </w:rPr>
              <w:t>Current responsibility?</w:t>
            </w:r>
          </w:p>
        </w:tc>
        <w:tc>
          <w:tcPr>
            <w:tcW w:w="1764" w:type="dxa"/>
            <w:shd w:val="clear" w:color="auto" w:fill="40B4E5"/>
          </w:tcPr>
          <w:p w14:paraId="3CB5A8A4" w14:textId="6703B33B" w:rsidR="008D7541" w:rsidRPr="003612AA" w:rsidRDefault="008D7541" w:rsidP="008D7541">
            <w:pPr>
              <w:pStyle w:val="GCopy"/>
              <w:spacing w:after="0" w:line="240" w:lineRule="auto"/>
              <w:rPr>
                <w:color w:val="FFFFFF" w:themeColor="background1"/>
              </w:rPr>
            </w:pPr>
            <w:r>
              <w:rPr>
                <w:color w:val="FFFFFF" w:themeColor="background1"/>
              </w:rPr>
              <w:t>Responds to a need or challenge?</w:t>
            </w:r>
          </w:p>
        </w:tc>
        <w:tc>
          <w:tcPr>
            <w:tcW w:w="1764" w:type="dxa"/>
            <w:shd w:val="clear" w:color="auto" w:fill="40B4E5"/>
          </w:tcPr>
          <w:p w14:paraId="2013738C" w14:textId="565E0F4E" w:rsidR="008D7541" w:rsidRPr="003612AA" w:rsidRDefault="008D7541" w:rsidP="008D7541">
            <w:pPr>
              <w:pStyle w:val="GCopy"/>
              <w:spacing w:after="0" w:line="240" w:lineRule="auto"/>
              <w:rPr>
                <w:color w:val="FFFFFF" w:themeColor="background1"/>
              </w:rPr>
            </w:pPr>
            <w:r>
              <w:rPr>
                <w:color w:val="FFFFFF" w:themeColor="background1"/>
              </w:rPr>
              <w:t xml:space="preserve">Already addressing this action? </w:t>
            </w:r>
          </w:p>
        </w:tc>
      </w:tr>
      <w:tr w:rsidR="000007C2" w14:paraId="5D975F2F" w14:textId="77777777" w:rsidTr="00502DDD">
        <w:trPr>
          <w:cantSplit/>
        </w:trPr>
        <w:tc>
          <w:tcPr>
            <w:tcW w:w="4135" w:type="dxa"/>
          </w:tcPr>
          <w:p w14:paraId="4FC0659E" w14:textId="77777777" w:rsidR="000007C2" w:rsidRPr="00FA4CFE" w:rsidRDefault="000007C2" w:rsidP="000817CD">
            <w:pPr>
              <w:pStyle w:val="ListParagraph"/>
              <w:numPr>
                <w:ilvl w:val="0"/>
                <w:numId w:val="15"/>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t>Mechanisms for Annual Reporting</w:t>
            </w:r>
          </w:p>
          <w:p w14:paraId="2307499F" w14:textId="77777777" w:rsidR="000007C2"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B14F0D">
              <w:rPr>
                <w:rFonts w:ascii="Arial" w:hAnsi="Arial" w:cs="Arial"/>
                <w:color w:val="000000" w:themeColor="text1"/>
                <w:sz w:val="20"/>
                <w:szCs w:val="20"/>
              </w:rPr>
              <w:t>LEADS: VP, Human Resources; Provosts; VP, Students</w:t>
            </w:r>
          </w:p>
          <w:p w14:paraId="69A02FD4" w14:textId="77777777" w:rsidR="000007C2" w:rsidRPr="00B14F0D" w:rsidRDefault="000007C2" w:rsidP="000817CD">
            <w:pPr>
              <w:pStyle w:val="ListParagraph"/>
              <w:spacing w:before="120" w:after="0" w:line="240" w:lineRule="auto"/>
              <w:ind w:left="473"/>
              <w:contextualSpacing w:val="0"/>
              <w:rPr>
                <w:rFonts w:ascii="Arial" w:hAnsi="Arial" w:cs="Arial"/>
                <w:b/>
                <w:color w:val="000000" w:themeColor="text1"/>
                <w:sz w:val="20"/>
                <w:szCs w:val="20"/>
              </w:rPr>
            </w:pPr>
            <w:r w:rsidRPr="00B14F0D">
              <w:rPr>
                <w:rFonts w:ascii="Arial" w:hAnsi="Arial" w:cs="Arial"/>
                <w:color w:val="000000" w:themeColor="text1"/>
                <w:sz w:val="20"/>
                <w:szCs w:val="20"/>
              </w:rPr>
              <w:t>Establish mechanisms for annual reporting on inclusive actions, including plans for future progress.</w:t>
            </w:r>
          </w:p>
        </w:tc>
        <w:tc>
          <w:tcPr>
            <w:tcW w:w="1764" w:type="dxa"/>
          </w:tcPr>
          <w:p w14:paraId="4157B467" w14:textId="77777777" w:rsidR="000007C2" w:rsidRDefault="000007C2" w:rsidP="000817CD">
            <w:pPr>
              <w:pStyle w:val="GCopy"/>
              <w:spacing w:after="0" w:line="240" w:lineRule="auto"/>
            </w:pPr>
          </w:p>
        </w:tc>
        <w:tc>
          <w:tcPr>
            <w:tcW w:w="1764" w:type="dxa"/>
          </w:tcPr>
          <w:p w14:paraId="5CB0ABD5" w14:textId="77777777" w:rsidR="000007C2" w:rsidRDefault="000007C2" w:rsidP="000817CD">
            <w:pPr>
              <w:pStyle w:val="GCopy"/>
              <w:spacing w:after="0" w:line="240" w:lineRule="auto"/>
            </w:pPr>
          </w:p>
        </w:tc>
        <w:tc>
          <w:tcPr>
            <w:tcW w:w="1764" w:type="dxa"/>
          </w:tcPr>
          <w:p w14:paraId="00BCF11C" w14:textId="77777777" w:rsidR="000007C2" w:rsidRDefault="000007C2" w:rsidP="000817CD">
            <w:pPr>
              <w:pStyle w:val="GCopy"/>
              <w:spacing w:after="0" w:line="240" w:lineRule="auto"/>
            </w:pPr>
          </w:p>
        </w:tc>
        <w:tc>
          <w:tcPr>
            <w:tcW w:w="1764" w:type="dxa"/>
          </w:tcPr>
          <w:p w14:paraId="6B7A73C5" w14:textId="77777777" w:rsidR="000007C2" w:rsidRDefault="000007C2" w:rsidP="000817CD">
            <w:pPr>
              <w:pStyle w:val="GCopy"/>
              <w:spacing w:after="0" w:line="240" w:lineRule="auto"/>
            </w:pPr>
          </w:p>
        </w:tc>
        <w:tc>
          <w:tcPr>
            <w:tcW w:w="1764" w:type="dxa"/>
          </w:tcPr>
          <w:p w14:paraId="53B83A09" w14:textId="77777777" w:rsidR="000007C2" w:rsidRDefault="000007C2" w:rsidP="000817CD">
            <w:pPr>
              <w:pStyle w:val="GCopy"/>
              <w:spacing w:after="0" w:line="240" w:lineRule="auto"/>
            </w:pPr>
          </w:p>
        </w:tc>
      </w:tr>
      <w:tr w:rsidR="000007C2" w14:paraId="6CE3EF12" w14:textId="77777777" w:rsidTr="00502DDD">
        <w:trPr>
          <w:cantSplit/>
        </w:trPr>
        <w:tc>
          <w:tcPr>
            <w:tcW w:w="4135" w:type="dxa"/>
          </w:tcPr>
          <w:p w14:paraId="132B67D7" w14:textId="29D88BD2" w:rsidR="000007C2" w:rsidRPr="00FA4CFE" w:rsidRDefault="000007C2" w:rsidP="000817CD">
            <w:pPr>
              <w:pStyle w:val="ListParagraph"/>
              <w:numPr>
                <w:ilvl w:val="0"/>
                <w:numId w:val="15"/>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t>Institutional Data</w:t>
            </w:r>
          </w:p>
          <w:p w14:paraId="033B6DD0" w14:textId="77777777" w:rsidR="000007C2"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B14F0D">
              <w:rPr>
                <w:rFonts w:ascii="Arial" w:hAnsi="Arial" w:cs="Arial"/>
                <w:color w:val="000000" w:themeColor="text1"/>
                <w:sz w:val="20"/>
                <w:szCs w:val="20"/>
              </w:rPr>
              <w:t>LEADS:</w:t>
            </w:r>
            <w:r w:rsidRPr="00B14F0D">
              <w:rPr>
                <w:rFonts w:ascii="Arial" w:hAnsi="Arial" w:cs="Arial"/>
                <w:b/>
                <w:color w:val="000000" w:themeColor="text1"/>
                <w:sz w:val="20"/>
                <w:szCs w:val="20"/>
              </w:rPr>
              <w:t xml:space="preserve"> </w:t>
            </w:r>
            <w:r w:rsidRPr="00B14F0D">
              <w:rPr>
                <w:rFonts w:ascii="Arial" w:hAnsi="Arial" w:cs="Arial"/>
                <w:color w:val="000000" w:themeColor="text1"/>
                <w:sz w:val="20"/>
                <w:szCs w:val="20"/>
              </w:rPr>
              <w:t xml:space="preserve">VP, Human Resources; VP, Finance &amp; Operations; VP, Students </w:t>
            </w:r>
          </w:p>
          <w:p w14:paraId="19F07BB6" w14:textId="77777777" w:rsidR="000007C2" w:rsidRPr="00B14F0D"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B14F0D">
              <w:rPr>
                <w:rFonts w:ascii="Arial" w:hAnsi="Arial" w:cs="Arial"/>
                <w:color w:val="000000" w:themeColor="text1"/>
                <w:sz w:val="20"/>
                <w:szCs w:val="20"/>
              </w:rPr>
              <w:t>Ensure Workday collects institutional data with appropriate privacy safeguards to enable regular systematic analyses of access, engagement, promotion, success, attrition, etc., for students, staff, and faculty.</w:t>
            </w:r>
          </w:p>
        </w:tc>
        <w:tc>
          <w:tcPr>
            <w:tcW w:w="1764" w:type="dxa"/>
          </w:tcPr>
          <w:p w14:paraId="39C6C2F9" w14:textId="77777777" w:rsidR="000007C2" w:rsidRDefault="000007C2" w:rsidP="000817CD">
            <w:pPr>
              <w:pStyle w:val="GCopy"/>
              <w:spacing w:after="0" w:line="240" w:lineRule="auto"/>
            </w:pPr>
          </w:p>
        </w:tc>
        <w:tc>
          <w:tcPr>
            <w:tcW w:w="1764" w:type="dxa"/>
          </w:tcPr>
          <w:p w14:paraId="19328A60" w14:textId="77777777" w:rsidR="000007C2" w:rsidRDefault="000007C2" w:rsidP="000817CD">
            <w:pPr>
              <w:pStyle w:val="GCopy"/>
              <w:spacing w:after="0" w:line="240" w:lineRule="auto"/>
            </w:pPr>
          </w:p>
        </w:tc>
        <w:tc>
          <w:tcPr>
            <w:tcW w:w="1764" w:type="dxa"/>
          </w:tcPr>
          <w:p w14:paraId="42F33607" w14:textId="77777777" w:rsidR="000007C2" w:rsidRDefault="000007C2" w:rsidP="000817CD">
            <w:pPr>
              <w:pStyle w:val="GCopy"/>
              <w:spacing w:after="0" w:line="240" w:lineRule="auto"/>
            </w:pPr>
          </w:p>
        </w:tc>
        <w:tc>
          <w:tcPr>
            <w:tcW w:w="1764" w:type="dxa"/>
          </w:tcPr>
          <w:p w14:paraId="076C8A61" w14:textId="77777777" w:rsidR="000007C2" w:rsidRDefault="000007C2" w:rsidP="000817CD">
            <w:pPr>
              <w:pStyle w:val="GCopy"/>
              <w:spacing w:after="0" w:line="240" w:lineRule="auto"/>
            </w:pPr>
          </w:p>
        </w:tc>
        <w:tc>
          <w:tcPr>
            <w:tcW w:w="1764" w:type="dxa"/>
          </w:tcPr>
          <w:p w14:paraId="6A056AED" w14:textId="77777777" w:rsidR="000007C2" w:rsidRDefault="000007C2" w:rsidP="000817CD">
            <w:pPr>
              <w:pStyle w:val="GCopy"/>
              <w:spacing w:after="0" w:line="240" w:lineRule="auto"/>
            </w:pPr>
          </w:p>
        </w:tc>
      </w:tr>
      <w:tr w:rsidR="000007C2" w14:paraId="702D450C" w14:textId="77777777" w:rsidTr="00502DDD">
        <w:trPr>
          <w:cantSplit/>
        </w:trPr>
        <w:tc>
          <w:tcPr>
            <w:tcW w:w="4135" w:type="dxa"/>
          </w:tcPr>
          <w:p w14:paraId="7F5771BB" w14:textId="77777777" w:rsidR="000007C2" w:rsidRPr="00FA4CFE" w:rsidRDefault="000007C2" w:rsidP="000817CD">
            <w:pPr>
              <w:pStyle w:val="ListParagraph"/>
              <w:numPr>
                <w:ilvl w:val="0"/>
                <w:numId w:val="15"/>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t>Enhanced Reporting Mechanisms</w:t>
            </w:r>
          </w:p>
          <w:p w14:paraId="58B31E39" w14:textId="77777777" w:rsidR="000007C2"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B14F0D">
              <w:rPr>
                <w:rFonts w:ascii="Arial" w:hAnsi="Arial" w:cs="Arial"/>
                <w:color w:val="000000" w:themeColor="text1"/>
                <w:sz w:val="20"/>
                <w:szCs w:val="20"/>
              </w:rPr>
              <w:t>LEADS:</w:t>
            </w:r>
            <w:r w:rsidRPr="00B14F0D">
              <w:rPr>
                <w:rFonts w:ascii="Arial" w:hAnsi="Arial" w:cs="Arial"/>
                <w:b/>
                <w:color w:val="000000" w:themeColor="text1"/>
                <w:sz w:val="20"/>
                <w:szCs w:val="20"/>
              </w:rPr>
              <w:t xml:space="preserve"> </w:t>
            </w:r>
            <w:r w:rsidRPr="00B14F0D">
              <w:rPr>
                <w:rFonts w:ascii="Arial" w:hAnsi="Arial" w:cs="Arial"/>
                <w:color w:val="000000" w:themeColor="text1"/>
                <w:sz w:val="20"/>
                <w:szCs w:val="20"/>
              </w:rPr>
              <w:t>VP, Human Resources; Board of Governors</w:t>
            </w:r>
          </w:p>
          <w:p w14:paraId="6A9B6452" w14:textId="77777777" w:rsidR="000007C2" w:rsidRPr="00B14F0D"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B14F0D">
              <w:rPr>
                <w:rFonts w:ascii="Arial" w:hAnsi="Arial" w:cs="Arial"/>
                <w:color w:val="000000" w:themeColor="text1"/>
                <w:sz w:val="20"/>
                <w:szCs w:val="20"/>
              </w:rPr>
              <w:t>Review and enhance streamlined mechanisms and related policies to better support people who experience harassment, discrimination, retaliation, and bullying to report incidents and policy breaches, and ensure annual reporting on aggregated incidents.</w:t>
            </w:r>
          </w:p>
        </w:tc>
        <w:tc>
          <w:tcPr>
            <w:tcW w:w="1764" w:type="dxa"/>
          </w:tcPr>
          <w:p w14:paraId="6664820B" w14:textId="77777777" w:rsidR="000007C2" w:rsidRDefault="000007C2" w:rsidP="000817CD">
            <w:pPr>
              <w:pStyle w:val="GCopy"/>
              <w:spacing w:after="0" w:line="240" w:lineRule="auto"/>
            </w:pPr>
          </w:p>
        </w:tc>
        <w:tc>
          <w:tcPr>
            <w:tcW w:w="1764" w:type="dxa"/>
          </w:tcPr>
          <w:p w14:paraId="38DDBB2F" w14:textId="77777777" w:rsidR="000007C2" w:rsidRDefault="000007C2" w:rsidP="000817CD">
            <w:pPr>
              <w:pStyle w:val="GCopy"/>
              <w:spacing w:after="0" w:line="240" w:lineRule="auto"/>
            </w:pPr>
          </w:p>
        </w:tc>
        <w:tc>
          <w:tcPr>
            <w:tcW w:w="1764" w:type="dxa"/>
          </w:tcPr>
          <w:p w14:paraId="2D62D616" w14:textId="77777777" w:rsidR="000007C2" w:rsidRDefault="000007C2" w:rsidP="000817CD">
            <w:pPr>
              <w:pStyle w:val="GCopy"/>
              <w:spacing w:after="0" w:line="240" w:lineRule="auto"/>
            </w:pPr>
          </w:p>
        </w:tc>
        <w:tc>
          <w:tcPr>
            <w:tcW w:w="1764" w:type="dxa"/>
          </w:tcPr>
          <w:p w14:paraId="43BBE5EE" w14:textId="77777777" w:rsidR="000007C2" w:rsidRDefault="000007C2" w:rsidP="000817CD">
            <w:pPr>
              <w:pStyle w:val="GCopy"/>
              <w:spacing w:after="0" w:line="240" w:lineRule="auto"/>
            </w:pPr>
          </w:p>
        </w:tc>
        <w:tc>
          <w:tcPr>
            <w:tcW w:w="1764" w:type="dxa"/>
          </w:tcPr>
          <w:p w14:paraId="1A70B06F" w14:textId="77777777" w:rsidR="000007C2" w:rsidRDefault="000007C2" w:rsidP="000817CD">
            <w:pPr>
              <w:pStyle w:val="GCopy"/>
              <w:spacing w:after="0" w:line="240" w:lineRule="auto"/>
            </w:pPr>
          </w:p>
        </w:tc>
      </w:tr>
      <w:tr w:rsidR="000007C2" w14:paraId="2C152174" w14:textId="77777777" w:rsidTr="00502DDD">
        <w:trPr>
          <w:cantSplit/>
        </w:trPr>
        <w:tc>
          <w:tcPr>
            <w:tcW w:w="4135" w:type="dxa"/>
          </w:tcPr>
          <w:p w14:paraId="13BEDC71" w14:textId="77777777" w:rsidR="000007C2" w:rsidRPr="00FA4CFE" w:rsidRDefault="000007C2" w:rsidP="000817CD">
            <w:pPr>
              <w:pStyle w:val="ListParagraph"/>
              <w:numPr>
                <w:ilvl w:val="0"/>
                <w:numId w:val="15"/>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lastRenderedPageBreak/>
              <w:t>External Contractors</w:t>
            </w:r>
          </w:p>
          <w:p w14:paraId="1C1B90ED" w14:textId="77777777" w:rsidR="000007C2" w:rsidRPr="00B14F0D"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B14F0D">
              <w:rPr>
                <w:rFonts w:ascii="Arial" w:hAnsi="Arial" w:cs="Arial"/>
                <w:color w:val="000000" w:themeColor="text1"/>
                <w:sz w:val="20"/>
                <w:szCs w:val="20"/>
              </w:rPr>
              <w:t>LEAD:</w:t>
            </w:r>
            <w:r w:rsidRPr="00B14F0D">
              <w:rPr>
                <w:rFonts w:ascii="Arial" w:hAnsi="Arial" w:cs="Arial"/>
                <w:b/>
                <w:color w:val="000000" w:themeColor="text1"/>
                <w:sz w:val="20"/>
                <w:szCs w:val="20"/>
              </w:rPr>
              <w:t xml:space="preserve"> </w:t>
            </w:r>
            <w:r w:rsidRPr="00B14F0D">
              <w:rPr>
                <w:rFonts w:ascii="Arial" w:hAnsi="Arial" w:cs="Arial"/>
                <w:color w:val="000000" w:themeColor="text1"/>
                <w:sz w:val="20"/>
                <w:szCs w:val="20"/>
              </w:rPr>
              <w:t>VP, Finance &amp; Operations</w:t>
            </w:r>
          </w:p>
          <w:p w14:paraId="68939E93" w14:textId="77777777" w:rsidR="000007C2" w:rsidRPr="00B14F0D"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B14F0D">
              <w:rPr>
                <w:rFonts w:ascii="Arial" w:hAnsi="Arial" w:cs="Arial"/>
                <w:color w:val="000000" w:themeColor="text1"/>
                <w:sz w:val="20"/>
                <w:szCs w:val="20"/>
              </w:rPr>
              <w:t>Create EDI criteria to engage all external contractors to work toward supporting an</w:t>
            </w:r>
            <w:r>
              <w:rPr>
                <w:rFonts w:ascii="Arial" w:hAnsi="Arial" w:cs="Arial"/>
                <w:color w:val="000000" w:themeColor="text1"/>
                <w:sz w:val="20"/>
                <w:szCs w:val="20"/>
              </w:rPr>
              <w:t xml:space="preserve"> </w:t>
            </w:r>
            <w:r w:rsidRPr="00B14F0D">
              <w:rPr>
                <w:rFonts w:ascii="Arial" w:hAnsi="Arial" w:cs="Arial"/>
                <w:color w:val="000000" w:themeColor="text1"/>
                <w:sz w:val="20"/>
                <w:szCs w:val="20"/>
              </w:rPr>
              <w:t>inclusive environment at UBC, and as a condition for being added to the preferred list of vendors or contractors for UBC.</w:t>
            </w:r>
          </w:p>
        </w:tc>
        <w:tc>
          <w:tcPr>
            <w:tcW w:w="1764" w:type="dxa"/>
          </w:tcPr>
          <w:p w14:paraId="02375C60" w14:textId="77777777" w:rsidR="000007C2" w:rsidRDefault="000007C2" w:rsidP="000817CD">
            <w:pPr>
              <w:pStyle w:val="GCopy"/>
              <w:spacing w:after="0" w:line="240" w:lineRule="auto"/>
            </w:pPr>
          </w:p>
        </w:tc>
        <w:tc>
          <w:tcPr>
            <w:tcW w:w="1764" w:type="dxa"/>
          </w:tcPr>
          <w:p w14:paraId="20DF82BA" w14:textId="77777777" w:rsidR="000007C2" w:rsidRDefault="000007C2" w:rsidP="000817CD">
            <w:pPr>
              <w:pStyle w:val="GCopy"/>
              <w:spacing w:after="0" w:line="240" w:lineRule="auto"/>
            </w:pPr>
          </w:p>
        </w:tc>
        <w:tc>
          <w:tcPr>
            <w:tcW w:w="1764" w:type="dxa"/>
          </w:tcPr>
          <w:p w14:paraId="39A6E7B9" w14:textId="77777777" w:rsidR="000007C2" w:rsidRDefault="000007C2" w:rsidP="000817CD">
            <w:pPr>
              <w:pStyle w:val="GCopy"/>
              <w:spacing w:after="0" w:line="240" w:lineRule="auto"/>
            </w:pPr>
          </w:p>
        </w:tc>
        <w:tc>
          <w:tcPr>
            <w:tcW w:w="1764" w:type="dxa"/>
          </w:tcPr>
          <w:p w14:paraId="53147FFE" w14:textId="77777777" w:rsidR="000007C2" w:rsidRDefault="000007C2" w:rsidP="000817CD">
            <w:pPr>
              <w:pStyle w:val="GCopy"/>
              <w:spacing w:after="0" w:line="240" w:lineRule="auto"/>
            </w:pPr>
          </w:p>
        </w:tc>
        <w:tc>
          <w:tcPr>
            <w:tcW w:w="1764" w:type="dxa"/>
          </w:tcPr>
          <w:p w14:paraId="547F20AB" w14:textId="77777777" w:rsidR="000007C2" w:rsidRDefault="000007C2" w:rsidP="000817CD">
            <w:pPr>
              <w:pStyle w:val="GCopy"/>
              <w:spacing w:after="0" w:line="240" w:lineRule="auto"/>
            </w:pPr>
          </w:p>
        </w:tc>
      </w:tr>
      <w:tr w:rsidR="000007C2" w14:paraId="16CF5002" w14:textId="77777777" w:rsidTr="00502DDD">
        <w:trPr>
          <w:cantSplit/>
        </w:trPr>
        <w:tc>
          <w:tcPr>
            <w:tcW w:w="4135" w:type="dxa"/>
          </w:tcPr>
          <w:p w14:paraId="41B1371B" w14:textId="77777777" w:rsidR="000007C2" w:rsidRPr="00FA4CFE" w:rsidRDefault="000007C2" w:rsidP="000817CD">
            <w:pPr>
              <w:pStyle w:val="ListParagraph"/>
              <w:numPr>
                <w:ilvl w:val="0"/>
                <w:numId w:val="15"/>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t>External Reviews</w:t>
            </w:r>
          </w:p>
          <w:p w14:paraId="469BEA17" w14:textId="77777777" w:rsidR="000007C2" w:rsidRPr="00B14F0D" w:rsidRDefault="000007C2" w:rsidP="000817CD">
            <w:pPr>
              <w:pStyle w:val="ListParagraph"/>
              <w:spacing w:before="120" w:after="0" w:line="240" w:lineRule="auto"/>
              <w:ind w:left="473"/>
              <w:contextualSpacing w:val="0"/>
              <w:rPr>
                <w:rFonts w:ascii="Arial" w:hAnsi="Arial" w:cs="Arial"/>
                <w:b/>
                <w:color w:val="000000" w:themeColor="text1"/>
                <w:sz w:val="20"/>
                <w:szCs w:val="20"/>
              </w:rPr>
            </w:pPr>
            <w:r w:rsidRPr="00B14F0D">
              <w:rPr>
                <w:rFonts w:ascii="Arial" w:hAnsi="Arial" w:cs="Arial"/>
                <w:color w:val="000000" w:themeColor="text1"/>
                <w:sz w:val="20"/>
                <w:szCs w:val="20"/>
              </w:rPr>
              <w:t>LEADS:</w:t>
            </w:r>
            <w:r w:rsidRPr="00B14F0D">
              <w:rPr>
                <w:rFonts w:ascii="Arial" w:hAnsi="Arial" w:cs="Arial"/>
                <w:b/>
                <w:color w:val="000000" w:themeColor="text1"/>
                <w:sz w:val="20"/>
                <w:szCs w:val="20"/>
              </w:rPr>
              <w:t xml:space="preserve"> </w:t>
            </w:r>
            <w:r w:rsidRPr="00B14F0D">
              <w:rPr>
                <w:rFonts w:ascii="Arial" w:hAnsi="Arial" w:cs="Arial"/>
                <w:color w:val="000000" w:themeColor="text1"/>
                <w:sz w:val="20"/>
                <w:szCs w:val="20"/>
              </w:rPr>
              <w:t>Provosts; Deans</w:t>
            </w:r>
          </w:p>
          <w:p w14:paraId="667041AE" w14:textId="77777777" w:rsidR="000007C2" w:rsidRPr="00B14F0D"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B14F0D">
              <w:rPr>
                <w:rFonts w:ascii="Arial" w:hAnsi="Arial" w:cs="Arial"/>
                <w:color w:val="000000" w:themeColor="text1"/>
                <w:sz w:val="20"/>
                <w:szCs w:val="20"/>
              </w:rPr>
              <w:t>Create terms of reference for the self-study document and directions to reviewers for external department and/or program reviews that includes:</w:t>
            </w:r>
          </w:p>
          <w:p w14:paraId="7B949B6E" w14:textId="77777777" w:rsidR="000007C2" w:rsidRPr="00B14F0D" w:rsidRDefault="000007C2" w:rsidP="000817CD">
            <w:pPr>
              <w:pStyle w:val="ListParagraph"/>
              <w:numPr>
                <w:ilvl w:val="0"/>
                <w:numId w:val="16"/>
              </w:numPr>
              <w:spacing w:before="120" w:after="0" w:line="240" w:lineRule="auto"/>
              <w:contextualSpacing w:val="0"/>
              <w:rPr>
                <w:rFonts w:ascii="Arial" w:hAnsi="Arial" w:cs="Arial"/>
                <w:color w:val="000000" w:themeColor="text1"/>
                <w:sz w:val="20"/>
                <w:szCs w:val="20"/>
              </w:rPr>
            </w:pPr>
            <w:r w:rsidRPr="00B14F0D">
              <w:rPr>
                <w:rFonts w:ascii="Arial" w:hAnsi="Arial" w:cs="Arial"/>
                <w:color w:val="000000" w:themeColor="text1"/>
                <w:sz w:val="20"/>
                <w:szCs w:val="20"/>
              </w:rPr>
              <w:t>an examination of the diversity of people within the department and concrete efforts to address any under-representation;</w:t>
            </w:r>
          </w:p>
          <w:p w14:paraId="0F1BC865" w14:textId="77777777" w:rsidR="000007C2" w:rsidRPr="00B14F0D" w:rsidRDefault="000007C2" w:rsidP="000817CD">
            <w:pPr>
              <w:pStyle w:val="ListParagraph"/>
              <w:numPr>
                <w:ilvl w:val="0"/>
                <w:numId w:val="16"/>
              </w:numPr>
              <w:spacing w:before="120" w:after="0" w:line="240" w:lineRule="auto"/>
              <w:contextualSpacing w:val="0"/>
              <w:rPr>
                <w:rFonts w:ascii="Arial" w:hAnsi="Arial" w:cs="Arial"/>
                <w:b/>
                <w:color w:val="000000" w:themeColor="text1"/>
                <w:sz w:val="20"/>
                <w:szCs w:val="20"/>
              </w:rPr>
            </w:pPr>
            <w:r w:rsidRPr="00B14F0D">
              <w:rPr>
                <w:rFonts w:ascii="Arial" w:hAnsi="Arial" w:cs="Arial"/>
                <w:color w:val="000000" w:themeColor="text1"/>
                <w:sz w:val="20"/>
                <w:szCs w:val="20"/>
              </w:rPr>
              <w:t xml:space="preserve">an analysis of the integration of historically marginalized forms of knowledge into the curriculum; </w:t>
            </w:r>
          </w:p>
          <w:p w14:paraId="37E380DE" w14:textId="77777777" w:rsidR="000007C2" w:rsidRPr="00B14F0D" w:rsidRDefault="000007C2" w:rsidP="000817CD">
            <w:pPr>
              <w:pStyle w:val="ListParagraph"/>
              <w:numPr>
                <w:ilvl w:val="0"/>
                <w:numId w:val="16"/>
              </w:numPr>
              <w:spacing w:before="120" w:after="0" w:line="240" w:lineRule="auto"/>
              <w:contextualSpacing w:val="0"/>
              <w:rPr>
                <w:rFonts w:ascii="Arial" w:hAnsi="Arial" w:cs="Arial"/>
                <w:b/>
                <w:color w:val="000000" w:themeColor="text1"/>
                <w:sz w:val="20"/>
                <w:szCs w:val="20"/>
              </w:rPr>
            </w:pPr>
            <w:proofErr w:type="gramStart"/>
            <w:r w:rsidRPr="00B14F0D">
              <w:rPr>
                <w:rFonts w:ascii="Arial" w:hAnsi="Arial" w:cs="Arial"/>
                <w:color w:val="000000" w:themeColor="text1"/>
                <w:sz w:val="20"/>
                <w:szCs w:val="20"/>
              </w:rPr>
              <w:t>a</w:t>
            </w:r>
            <w:proofErr w:type="gramEnd"/>
            <w:r w:rsidRPr="00B14F0D">
              <w:rPr>
                <w:rFonts w:ascii="Arial" w:hAnsi="Arial" w:cs="Arial"/>
                <w:color w:val="000000" w:themeColor="text1"/>
                <w:sz w:val="20"/>
                <w:szCs w:val="20"/>
              </w:rPr>
              <w:t xml:space="preserve"> demonstration within the department of the fulfillment of the Truth and Reconciliation Commission of Canada’s Call to Action, particularly Call 63 (iii).</w:t>
            </w:r>
          </w:p>
        </w:tc>
        <w:tc>
          <w:tcPr>
            <w:tcW w:w="1764" w:type="dxa"/>
          </w:tcPr>
          <w:p w14:paraId="2DD384A3" w14:textId="77777777" w:rsidR="000007C2" w:rsidRDefault="000007C2" w:rsidP="000817CD">
            <w:pPr>
              <w:pStyle w:val="GCopy"/>
              <w:spacing w:after="0" w:line="240" w:lineRule="auto"/>
            </w:pPr>
          </w:p>
        </w:tc>
        <w:tc>
          <w:tcPr>
            <w:tcW w:w="1764" w:type="dxa"/>
          </w:tcPr>
          <w:p w14:paraId="26943FB4" w14:textId="77777777" w:rsidR="000007C2" w:rsidRDefault="000007C2" w:rsidP="000817CD">
            <w:pPr>
              <w:pStyle w:val="GCopy"/>
              <w:spacing w:after="0" w:line="240" w:lineRule="auto"/>
            </w:pPr>
          </w:p>
        </w:tc>
        <w:tc>
          <w:tcPr>
            <w:tcW w:w="1764" w:type="dxa"/>
          </w:tcPr>
          <w:p w14:paraId="205C91BE" w14:textId="77777777" w:rsidR="000007C2" w:rsidRDefault="000007C2" w:rsidP="000817CD">
            <w:pPr>
              <w:pStyle w:val="GCopy"/>
              <w:spacing w:after="0" w:line="240" w:lineRule="auto"/>
            </w:pPr>
          </w:p>
        </w:tc>
        <w:tc>
          <w:tcPr>
            <w:tcW w:w="1764" w:type="dxa"/>
          </w:tcPr>
          <w:p w14:paraId="1A4FE617" w14:textId="77777777" w:rsidR="000007C2" w:rsidRDefault="000007C2" w:rsidP="000817CD">
            <w:pPr>
              <w:pStyle w:val="GCopy"/>
              <w:spacing w:after="0" w:line="240" w:lineRule="auto"/>
            </w:pPr>
          </w:p>
        </w:tc>
        <w:tc>
          <w:tcPr>
            <w:tcW w:w="1764" w:type="dxa"/>
          </w:tcPr>
          <w:p w14:paraId="063ABF73" w14:textId="77777777" w:rsidR="000007C2" w:rsidRDefault="000007C2" w:rsidP="000817CD">
            <w:pPr>
              <w:pStyle w:val="GCopy"/>
              <w:spacing w:after="0" w:line="240" w:lineRule="auto"/>
            </w:pPr>
          </w:p>
        </w:tc>
      </w:tr>
      <w:tr w:rsidR="000007C2" w14:paraId="68FEDFF7" w14:textId="77777777" w:rsidTr="00502DDD">
        <w:trPr>
          <w:cantSplit/>
        </w:trPr>
        <w:tc>
          <w:tcPr>
            <w:tcW w:w="4135" w:type="dxa"/>
          </w:tcPr>
          <w:p w14:paraId="2A3D1D2B" w14:textId="77777777" w:rsidR="000007C2" w:rsidRPr="00FA4CFE" w:rsidRDefault="000007C2" w:rsidP="000817CD">
            <w:pPr>
              <w:pStyle w:val="ListParagraph"/>
              <w:numPr>
                <w:ilvl w:val="0"/>
                <w:numId w:val="15"/>
              </w:numPr>
              <w:spacing w:before="120" w:after="0" w:line="240" w:lineRule="auto"/>
              <w:contextualSpacing w:val="0"/>
              <w:rPr>
                <w:rFonts w:ascii="Arial" w:hAnsi="Arial" w:cs="Arial"/>
                <w:b/>
                <w:color w:val="0055B7"/>
                <w:sz w:val="20"/>
                <w:szCs w:val="20"/>
              </w:rPr>
            </w:pPr>
            <w:r w:rsidRPr="00FA4CFE">
              <w:rPr>
                <w:rFonts w:ascii="Arial" w:hAnsi="Arial" w:cs="Arial"/>
                <w:b/>
                <w:color w:val="0055B7"/>
                <w:sz w:val="20"/>
                <w:szCs w:val="20"/>
              </w:rPr>
              <w:lastRenderedPageBreak/>
              <w:t>Annual Reporting on this Plan</w:t>
            </w:r>
          </w:p>
          <w:p w14:paraId="0594B631" w14:textId="77777777" w:rsidR="000007C2"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B14F0D">
              <w:rPr>
                <w:rFonts w:ascii="Arial" w:hAnsi="Arial" w:cs="Arial"/>
                <w:color w:val="000000" w:themeColor="text1"/>
                <w:sz w:val="20"/>
                <w:szCs w:val="20"/>
              </w:rPr>
              <w:t>LEAD:</w:t>
            </w:r>
            <w:r w:rsidRPr="00B14F0D">
              <w:rPr>
                <w:rFonts w:ascii="Arial" w:hAnsi="Arial" w:cs="Arial"/>
                <w:b/>
                <w:color w:val="000000" w:themeColor="text1"/>
                <w:sz w:val="20"/>
                <w:szCs w:val="20"/>
              </w:rPr>
              <w:t xml:space="preserve"> </w:t>
            </w:r>
            <w:r w:rsidRPr="00B14F0D">
              <w:rPr>
                <w:rFonts w:ascii="Arial" w:hAnsi="Arial" w:cs="Arial"/>
                <w:color w:val="000000" w:themeColor="text1"/>
                <w:sz w:val="20"/>
                <w:szCs w:val="20"/>
              </w:rPr>
              <w:t>Equity &amp; Inclusion Office</w:t>
            </w:r>
          </w:p>
          <w:p w14:paraId="351E38CA" w14:textId="77777777" w:rsidR="000007C2" w:rsidRPr="00B14F0D" w:rsidRDefault="000007C2" w:rsidP="000817CD">
            <w:pPr>
              <w:pStyle w:val="ListParagraph"/>
              <w:spacing w:before="120" w:after="0" w:line="240" w:lineRule="auto"/>
              <w:ind w:left="473"/>
              <w:contextualSpacing w:val="0"/>
              <w:rPr>
                <w:rFonts w:ascii="Arial" w:hAnsi="Arial" w:cs="Arial"/>
                <w:color w:val="000000" w:themeColor="text1"/>
                <w:sz w:val="20"/>
                <w:szCs w:val="20"/>
              </w:rPr>
            </w:pPr>
            <w:r w:rsidRPr="00B14F0D">
              <w:rPr>
                <w:rFonts w:ascii="Arial" w:hAnsi="Arial" w:cs="Arial"/>
                <w:color w:val="000000" w:themeColor="text1"/>
                <w:sz w:val="20"/>
                <w:szCs w:val="20"/>
              </w:rPr>
              <w:t>Report annually to the campus communities on the progress of this plan, including actions planned and undertaken in each division, progress made, and updated information on changes in the metrics for each goal.</w:t>
            </w:r>
          </w:p>
        </w:tc>
        <w:tc>
          <w:tcPr>
            <w:tcW w:w="1764" w:type="dxa"/>
          </w:tcPr>
          <w:p w14:paraId="63755FB1" w14:textId="77777777" w:rsidR="000007C2" w:rsidRDefault="000007C2" w:rsidP="000817CD">
            <w:pPr>
              <w:pStyle w:val="GCopy"/>
              <w:spacing w:after="0" w:line="240" w:lineRule="auto"/>
            </w:pPr>
          </w:p>
        </w:tc>
        <w:tc>
          <w:tcPr>
            <w:tcW w:w="1764" w:type="dxa"/>
          </w:tcPr>
          <w:p w14:paraId="28E4FFFD" w14:textId="77777777" w:rsidR="000007C2" w:rsidRDefault="000007C2" w:rsidP="000817CD">
            <w:pPr>
              <w:pStyle w:val="GCopy"/>
              <w:spacing w:after="0" w:line="240" w:lineRule="auto"/>
            </w:pPr>
          </w:p>
        </w:tc>
        <w:tc>
          <w:tcPr>
            <w:tcW w:w="1764" w:type="dxa"/>
          </w:tcPr>
          <w:p w14:paraId="743D5BF5" w14:textId="77777777" w:rsidR="000007C2" w:rsidRDefault="000007C2" w:rsidP="000817CD">
            <w:pPr>
              <w:pStyle w:val="GCopy"/>
              <w:spacing w:after="0" w:line="240" w:lineRule="auto"/>
            </w:pPr>
          </w:p>
        </w:tc>
        <w:tc>
          <w:tcPr>
            <w:tcW w:w="1764" w:type="dxa"/>
          </w:tcPr>
          <w:p w14:paraId="70FDB80B" w14:textId="77777777" w:rsidR="000007C2" w:rsidRDefault="000007C2" w:rsidP="000817CD">
            <w:pPr>
              <w:pStyle w:val="GCopy"/>
              <w:spacing w:after="0" w:line="240" w:lineRule="auto"/>
            </w:pPr>
          </w:p>
        </w:tc>
        <w:tc>
          <w:tcPr>
            <w:tcW w:w="1764" w:type="dxa"/>
          </w:tcPr>
          <w:p w14:paraId="508A6984" w14:textId="77777777" w:rsidR="000007C2" w:rsidRDefault="000007C2" w:rsidP="000817CD">
            <w:pPr>
              <w:pStyle w:val="GCopy"/>
              <w:spacing w:after="0" w:line="240" w:lineRule="auto"/>
            </w:pPr>
          </w:p>
        </w:tc>
      </w:tr>
    </w:tbl>
    <w:p w14:paraId="5D341630" w14:textId="7CAF65E2" w:rsidR="00CA55ED" w:rsidRDefault="00CA55ED" w:rsidP="00CA55ED">
      <w:pPr>
        <w:pStyle w:val="GCopy"/>
      </w:pPr>
    </w:p>
    <w:sectPr w:rsidR="00CA55ED" w:rsidSect="00A71CB7">
      <w:headerReference w:type="default" r:id="rId10"/>
      <w:footerReference w:type="even" r:id="rId11"/>
      <w:footerReference w:type="default" r:id="rId12"/>
      <w:headerReference w:type="first" r:id="rId13"/>
      <w:pgSz w:w="15840" w:h="12240" w:orient="landscape"/>
      <w:pgMar w:top="1440" w:right="1440" w:bottom="144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EB694" w16cid:durableId="2266549A"/>
  <w16cid:commentId w16cid:paraId="23C7E12F" w16cid:durableId="22664DE3"/>
  <w16cid:commentId w16cid:paraId="2C4434CB" w16cid:durableId="2203737E"/>
  <w16cid:commentId w16cid:paraId="4F8BB37B" w16cid:durableId="226E370E"/>
  <w16cid:commentId w16cid:paraId="5F906D52" w16cid:durableId="226654FD"/>
  <w16cid:commentId w16cid:paraId="0F3C447A" w16cid:durableId="226E37AC"/>
  <w16cid:commentId w16cid:paraId="2567A089" w16cid:durableId="22664DB5"/>
  <w16cid:commentId w16cid:paraId="5ACF4C34" w16cid:durableId="226E3806"/>
  <w16cid:commentId w16cid:paraId="1A8C32DF" w16cid:durableId="222C68D8"/>
  <w16cid:commentId w16cid:paraId="5FFC4417" w16cid:durableId="226E3712"/>
  <w16cid:commentId w16cid:paraId="08719301" w16cid:durableId="226E3713"/>
  <w16cid:commentId w16cid:paraId="52D10408" w16cid:durableId="226E3838"/>
  <w16cid:commentId w16cid:paraId="3C567E9B" w16cid:durableId="226655DF"/>
  <w16cid:commentId w16cid:paraId="708FFAEE" w16cid:durableId="226E37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5E13F" w14:textId="77777777" w:rsidR="00187CD7" w:rsidRDefault="00187CD7" w:rsidP="00874C62">
      <w:r>
        <w:separator/>
      </w:r>
    </w:p>
  </w:endnote>
  <w:endnote w:type="continuationSeparator" w:id="0">
    <w:p w14:paraId="306CEE6C" w14:textId="77777777" w:rsidR="00187CD7" w:rsidRDefault="00187CD7" w:rsidP="0087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3896192"/>
      <w:docPartObj>
        <w:docPartGallery w:val="Page Numbers (Bottom of Page)"/>
        <w:docPartUnique/>
      </w:docPartObj>
    </w:sdtPr>
    <w:sdtEndPr>
      <w:rPr>
        <w:rStyle w:val="PageNumber"/>
      </w:rPr>
    </w:sdtEndPr>
    <w:sdtContent>
      <w:p w14:paraId="31340A65" w14:textId="1B79610B" w:rsidR="00FB4B53" w:rsidRDefault="00FB4B53" w:rsidP="00B14F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AC030" w14:textId="77777777" w:rsidR="00FB4B53" w:rsidRDefault="00FB4B53" w:rsidP="00D25D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04CC" w14:textId="37706675" w:rsidR="00FB4B53" w:rsidRDefault="00FB4B53" w:rsidP="00A71CB7">
    <w:pPr>
      <w:pStyle w:val="OFooterDateandVersionNumber"/>
    </w:pPr>
    <w:r w:rsidRPr="009B1FB3">
      <w:rPr>
        <w:b/>
        <w:noProof/>
      </w:rPr>
      <mc:AlternateContent>
        <mc:Choice Requires="wps">
          <w:drawing>
            <wp:anchor distT="0" distB="0" distL="114300" distR="114300" simplePos="0" relativeHeight="251665408" behindDoc="0" locked="0" layoutInCell="1" allowOverlap="1" wp14:anchorId="5D2A3BCE" wp14:editId="6E176FF7">
              <wp:simplePos x="0" y="0"/>
              <wp:positionH relativeFrom="margin">
                <wp:align>right</wp:align>
              </wp:positionH>
              <wp:positionV relativeFrom="paragraph">
                <wp:posOffset>148975</wp:posOffset>
              </wp:positionV>
              <wp:extent cx="8198778" cy="10274"/>
              <wp:effectExtent l="0" t="0" r="31115" b="27940"/>
              <wp:wrapNone/>
              <wp:docPr id="3" name="Straight Connector 3"/>
              <wp:cNvGraphicFramePr/>
              <a:graphic xmlns:a="http://schemas.openxmlformats.org/drawingml/2006/main">
                <a:graphicData uri="http://schemas.microsoft.com/office/word/2010/wordprocessingShape">
                  <wps:wsp>
                    <wps:cNvCnPr/>
                    <wps:spPr>
                      <a:xfrm>
                        <a:off x="0" y="0"/>
                        <a:ext cx="8198778" cy="1027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4306EC" id="Straight Connector 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4.35pt,11.75pt" to="123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" strokecolor="#ed7d31 [3205]" strokeweight=".5pt">
              <v:stroke joinstyle="miter"/>
              <w10:wrap anchorx="margin"/>
            </v:line>
          </w:pict>
        </mc:Fallback>
      </mc:AlternateContent>
    </w:r>
  </w:p>
  <w:p w14:paraId="4827A434" w14:textId="4F47F32A" w:rsidR="00FB4B53" w:rsidRPr="001A7AFD" w:rsidRDefault="00FB4B53" w:rsidP="001A7AFD">
    <w:pPr>
      <w:pStyle w:val="PFooterFolio"/>
      <w:jc w:val="left"/>
    </w:pPr>
    <w:r w:rsidRPr="001A7AFD">
      <w:t>Activating Inclusion Toolkit</w:t>
    </w:r>
  </w:p>
  <w:p w14:paraId="1CFF547A" w14:textId="47FD939E" w:rsidR="00FB4B53" w:rsidRDefault="008D7541" w:rsidP="008D7541">
    <w:pPr>
      <w:pStyle w:val="PFooterFolio"/>
      <w:jc w:val="left"/>
    </w:pPr>
    <w:r>
      <w:rPr>
        <w:b w:val="0"/>
      </w:rPr>
      <w:t>March 2021 Version</w:t>
    </w:r>
    <w:r w:rsidR="00FB4B53" w:rsidRPr="009B1FB3">
      <w:rPr>
        <w:b w:val="0"/>
      </w:rPr>
      <w:tab/>
    </w:r>
    <w:r w:rsidR="00FB4B53">
      <w:tab/>
    </w:r>
    <w:r w:rsidR="00FB4B53">
      <w:tab/>
    </w:r>
    <w:r w:rsidR="00FB4B53">
      <w:tab/>
    </w:r>
    <w:r w:rsidR="00FB4B53">
      <w:tab/>
    </w:r>
    <w:r w:rsidR="00FB4B53">
      <w:tab/>
    </w:r>
    <w:r w:rsidR="00FB4B53">
      <w:tab/>
    </w:r>
    <w:r w:rsidR="00FB4B53">
      <w:tab/>
    </w:r>
    <w:r w:rsidR="00FB4B53">
      <w:tab/>
    </w:r>
    <w:r w:rsidR="00FB4B53">
      <w:tab/>
    </w:r>
    <w:r w:rsidR="00FB4B5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881C" w14:textId="77777777" w:rsidR="00187CD7" w:rsidRDefault="00187CD7" w:rsidP="00874C62">
      <w:r>
        <w:separator/>
      </w:r>
    </w:p>
  </w:footnote>
  <w:footnote w:type="continuationSeparator" w:id="0">
    <w:p w14:paraId="52F2B44A" w14:textId="77777777" w:rsidR="00187CD7" w:rsidRDefault="00187CD7" w:rsidP="0087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E9D1" w14:textId="21D78744" w:rsidR="00FB4B53" w:rsidRDefault="008D7541" w:rsidP="008E0906">
    <w:pPr>
      <w:pStyle w:val="Header"/>
    </w:pPr>
    <w:r>
      <w:rPr>
        <w:noProof/>
        <w:lang w:val="en-US"/>
      </w:rPr>
      <w:drawing>
        <wp:anchor distT="0" distB="0" distL="114300" distR="114300" simplePos="0" relativeHeight="251666432" behindDoc="0" locked="0" layoutInCell="1" allowOverlap="1" wp14:anchorId="48C1939E" wp14:editId="23310558">
          <wp:simplePos x="0" y="0"/>
          <wp:positionH relativeFrom="margin">
            <wp:posOffset>6682740</wp:posOffset>
          </wp:positionH>
          <wp:positionV relativeFrom="margin">
            <wp:posOffset>-342900</wp:posOffset>
          </wp:positionV>
          <wp:extent cx="1546860" cy="1263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_2017_4ShortName_Equity&amp;Inclusion_Blue282CMYK.eps"/>
                  <pic:cNvPicPr/>
                </pic:nvPicPr>
                <pic:blipFill rotWithShape="1">
                  <a:blip r:embed="rId1" cstate="print">
                    <a:extLst>
                      <a:ext uri="{28A0092B-C50C-407E-A947-70E740481C1C}">
                        <a14:useLocalDpi xmlns:a14="http://schemas.microsoft.com/office/drawing/2010/main" val="0"/>
                      </a:ext>
                    </a:extLst>
                  </a:blip>
                  <a:srcRect l="4163" t="26248" r="4188" b="26469"/>
                  <a:stretch/>
                </pic:blipFill>
                <pic:spPr bwMode="auto">
                  <a:xfrm>
                    <a:off x="0" y="0"/>
                    <a:ext cx="1546860" cy="126365"/>
                  </a:xfrm>
                  <a:prstGeom prst="rect">
                    <a:avLst/>
                  </a:prstGeom>
                  <a:ln>
                    <a:noFill/>
                  </a:ln>
                  <a:extLst>
                    <a:ext uri="{53640926-AAD7-44D8-BBD7-CCE9431645EC}">
                      <a14:shadowObscured xmlns:a14="http://schemas.microsoft.com/office/drawing/2010/main"/>
                    </a:ext>
                  </a:extLst>
                </pic:spPr>
              </pic:pic>
            </a:graphicData>
          </a:graphic>
        </wp:anchor>
      </w:drawing>
    </w:r>
    <w:r w:rsidR="00FB4B53">
      <w:tab/>
    </w:r>
    <w:r w:rsidR="00FB4B53">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42" w14:textId="6A5485CC" w:rsidR="00FB4B53" w:rsidRDefault="00FB4B53" w:rsidP="000169D9">
    <w:pPr>
      <w:pStyle w:val="Header"/>
    </w:pPr>
    <w:r>
      <w:tab/>
    </w:r>
    <w:r>
      <w:tab/>
    </w:r>
    <w:r>
      <w:rPr>
        <w:noProof/>
        <w:lang w:val="en-US"/>
      </w:rPr>
      <w:drawing>
        <wp:inline distT="0" distB="0" distL="0" distR="0" wp14:anchorId="48C6137A" wp14:editId="71E6197E">
          <wp:extent cx="1547446" cy="126609"/>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_2017_4ShortName_Equity&amp;Inclusion_Blue282CMYK.eps"/>
                  <pic:cNvPicPr/>
                </pic:nvPicPr>
                <pic:blipFill rotWithShape="1">
                  <a:blip r:embed="rId1">
                    <a:extLst>
                      <a:ext uri="{28A0092B-C50C-407E-A947-70E740481C1C}">
                        <a14:useLocalDpi xmlns:a14="http://schemas.microsoft.com/office/drawing/2010/main" val="0"/>
                      </a:ext>
                    </a:extLst>
                  </a:blip>
                  <a:srcRect l="4163" t="26248" r="4188" b="26469"/>
                  <a:stretch/>
                </pic:blipFill>
                <pic:spPr bwMode="auto">
                  <a:xfrm>
                    <a:off x="0" y="0"/>
                    <a:ext cx="1647187" cy="134770"/>
                  </a:xfrm>
                  <a:prstGeom prst="rect">
                    <a:avLst/>
                  </a:prstGeom>
                  <a:ln>
                    <a:noFill/>
                  </a:ln>
                  <a:extLst>
                    <a:ext uri="{53640926-AAD7-44D8-BBD7-CCE9431645EC}">
                      <a14:shadowObscured xmlns:a14="http://schemas.microsoft.com/office/drawing/2010/main"/>
                    </a:ext>
                  </a:extLst>
                </pic:spPr>
              </pic:pic>
            </a:graphicData>
          </a:graphic>
        </wp:inline>
      </w:drawing>
    </w:r>
  </w:p>
  <w:p w14:paraId="75526BAF" w14:textId="77777777" w:rsidR="00FB4B53" w:rsidRDefault="00FB4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13FA"/>
    <w:multiLevelType w:val="hybridMultilevel"/>
    <w:tmpl w:val="9D02F584"/>
    <w:lvl w:ilvl="0" w:tplc="70420794">
      <w:start w:val="1"/>
      <w:numFmt w:val="bullet"/>
      <w:pStyle w:val="IBulletedListLevel2"/>
      <w:lvlText w:val=""/>
      <w:lvlJc w:val="left"/>
      <w:pPr>
        <w:ind w:left="72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5E37"/>
    <w:multiLevelType w:val="hybridMultilevel"/>
    <w:tmpl w:val="443E713E"/>
    <w:lvl w:ilvl="0" w:tplc="E1B470BA">
      <w:start w:val="1"/>
      <w:numFmt w:val="upperLetter"/>
      <w:lvlText w:val="%1."/>
      <w:lvlJc w:val="left"/>
      <w:pPr>
        <w:ind w:left="47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B50"/>
    <w:multiLevelType w:val="hybridMultilevel"/>
    <w:tmpl w:val="BF4C62D0"/>
    <w:lvl w:ilvl="0" w:tplc="0409000F">
      <w:start w:val="1"/>
      <w:numFmt w:val="decimal"/>
      <w:lvlText w:val="%1."/>
      <w:lvlJc w:val="left"/>
      <w:pPr>
        <w:ind w:left="960" w:hanging="360"/>
      </w:pPr>
      <w:rPr>
        <w:rFonts w:hint="default"/>
        <w:b/>
        <w:bCs/>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8E3552D"/>
    <w:multiLevelType w:val="hybridMultilevel"/>
    <w:tmpl w:val="58EEF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857156"/>
    <w:multiLevelType w:val="hybridMultilevel"/>
    <w:tmpl w:val="A69E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87327"/>
    <w:multiLevelType w:val="hybridMultilevel"/>
    <w:tmpl w:val="443E713E"/>
    <w:lvl w:ilvl="0" w:tplc="E1B470BA">
      <w:start w:val="1"/>
      <w:numFmt w:val="upperLetter"/>
      <w:lvlText w:val="%1."/>
      <w:lvlJc w:val="left"/>
      <w:pPr>
        <w:ind w:left="47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50D7C"/>
    <w:multiLevelType w:val="hybridMultilevel"/>
    <w:tmpl w:val="443E713E"/>
    <w:lvl w:ilvl="0" w:tplc="E1B470BA">
      <w:start w:val="1"/>
      <w:numFmt w:val="upperLetter"/>
      <w:lvlText w:val="%1."/>
      <w:lvlJc w:val="left"/>
      <w:pPr>
        <w:ind w:left="47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13F83"/>
    <w:multiLevelType w:val="hybridMultilevel"/>
    <w:tmpl w:val="25EE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545AB"/>
    <w:multiLevelType w:val="hybridMultilevel"/>
    <w:tmpl w:val="443E713E"/>
    <w:lvl w:ilvl="0" w:tplc="E1B470BA">
      <w:start w:val="1"/>
      <w:numFmt w:val="upperLetter"/>
      <w:lvlText w:val="%1."/>
      <w:lvlJc w:val="left"/>
      <w:pPr>
        <w:ind w:left="47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03D27"/>
    <w:multiLevelType w:val="hybridMultilevel"/>
    <w:tmpl w:val="8E76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476A6845"/>
    <w:multiLevelType w:val="hybridMultilevel"/>
    <w:tmpl w:val="65C4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43654"/>
    <w:multiLevelType w:val="hybridMultilevel"/>
    <w:tmpl w:val="05EA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45D15"/>
    <w:multiLevelType w:val="hybridMultilevel"/>
    <w:tmpl w:val="8136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31DA2"/>
    <w:multiLevelType w:val="hybridMultilevel"/>
    <w:tmpl w:val="DA52270C"/>
    <w:lvl w:ilvl="0" w:tplc="3BA0BD72">
      <w:start w:val="1"/>
      <w:numFmt w:val="upperLetter"/>
      <w:lvlText w:val="%1."/>
      <w:lvlJc w:val="left"/>
      <w:pPr>
        <w:ind w:left="135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577D2"/>
    <w:multiLevelType w:val="hybridMultilevel"/>
    <w:tmpl w:val="443E713E"/>
    <w:lvl w:ilvl="0" w:tplc="E1B470BA">
      <w:start w:val="1"/>
      <w:numFmt w:val="upperLetter"/>
      <w:lvlText w:val="%1."/>
      <w:lvlJc w:val="left"/>
      <w:pPr>
        <w:ind w:left="47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26E99"/>
    <w:multiLevelType w:val="hybridMultilevel"/>
    <w:tmpl w:val="DA52270C"/>
    <w:lvl w:ilvl="0" w:tplc="3BA0BD72">
      <w:start w:val="1"/>
      <w:numFmt w:val="upperLetter"/>
      <w:lvlText w:val="%1."/>
      <w:lvlJc w:val="left"/>
      <w:pPr>
        <w:ind w:left="502"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9630B"/>
    <w:multiLevelType w:val="hybridMultilevel"/>
    <w:tmpl w:val="D772B164"/>
    <w:lvl w:ilvl="0" w:tplc="E1B470BA">
      <w:start w:val="1"/>
      <w:numFmt w:val="upperLetter"/>
      <w:lvlText w:val="%1."/>
      <w:lvlJc w:val="left"/>
      <w:pPr>
        <w:ind w:left="522" w:hanging="360"/>
      </w:pPr>
      <w:rPr>
        <w:rFonts w:hint="default"/>
        <w:b/>
        <w:bCs/>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8" w15:restartNumberingAfterBreak="0">
    <w:nsid w:val="702F1AF2"/>
    <w:multiLevelType w:val="hybridMultilevel"/>
    <w:tmpl w:val="0C5CA88E"/>
    <w:lvl w:ilvl="0" w:tplc="102CA3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D5561"/>
    <w:multiLevelType w:val="hybridMultilevel"/>
    <w:tmpl w:val="443E713E"/>
    <w:lvl w:ilvl="0" w:tplc="E1B470BA">
      <w:start w:val="1"/>
      <w:numFmt w:val="upperLetter"/>
      <w:lvlText w:val="%1."/>
      <w:lvlJc w:val="left"/>
      <w:pPr>
        <w:ind w:left="47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40F76"/>
    <w:multiLevelType w:val="hybridMultilevel"/>
    <w:tmpl w:val="A2202B5E"/>
    <w:lvl w:ilvl="0" w:tplc="E1B470BA">
      <w:start w:val="1"/>
      <w:numFmt w:val="upperLetter"/>
      <w:lvlText w:val="%1."/>
      <w:lvlJc w:val="left"/>
      <w:pPr>
        <w:ind w:left="960" w:hanging="360"/>
      </w:pPr>
      <w:rPr>
        <w:rFonts w:hint="default"/>
        <w:b/>
        <w:bCs/>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79CE298B"/>
    <w:multiLevelType w:val="hybridMultilevel"/>
    <w:tmpl w:val="443E713E"/>
    <w:lvl w:ilvl="0" w:tplc="E1B470BA">
      <w:start w:val="1"/>
      <w:numFmt w:val="upperLetter"/>
      <w:lvlText w:val="%1."/>
      <w:lvlJc w:val="left"/>
      <w:pPr>
        <w:ind w:left="47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E5F8B"/>
    <w:multiLevelType w:val="hybridMultilevel"/>
    <w:tmpl w:val="ED56AFC4"/>
    <w:lvl w:ilvl="0" w:tplc="3DBCC13E">
      <w:numFmt w:val="bullet"/>
      <w:lvlText w:val="•"/>
      <w:lvlJc w:val="left"/>
      <w:pPr>
        <w:ind w:left="833" w:hanging="360"/>
      </w:pPr>
      <w:rPr>
        <w:rFonts w:ascii="Calibri" w:eastAsiaTheme="minorHAnsi" w:hAnsi="Calibri" w:cstheme="minorHAnsi"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0"/>
  </w:num>
  <w:num w:numId="2">
    <w:abstractNumId w:val="0"/>
  </w:num>
  <w:num w:numId="3">
    <w:abstractNumId w:val="19"/>
  </w:num>
  <w:num w:numId="4">
    <w:abstractNumId w:val="7"/>
  </w:num>
  <w:num w:numId="5">
    <w:abstractNumId w:val="12"/>
  </w:num>
  <w:num w:numId="6">
    <w:abstractNumId w:val="9"/>
  </w:num>
  <w:num w:numId="7">
    <w:abstractNumId w:val="14"/>
  </w:num>
  <w:num w:numId="8">
    <w:abstractNumId w:val="16"/>
  </w:num>
  <w:num w:numId="9">
    <w:abstractNumId w:val="1"/>
  </w:num>
  <w:num w:numId="10">
    <w:abstractNumId w:val="15"/>
  </w:num>
  <w:num w:numId="11">
    <w:abstractNumId w:val="20"/>
  </w:num>
  <w:num w:numId="12">
    <w:abstractNumId w:val="8"/>
  </w:num>
  <w:num w:numId="13">
    <w:abstractNumId w:val="22"/>
  </w:num>
  <w:num w:numId="14">
    <w:abstractNumId w:val="6"/>
  </w:num>
  <w:num w:numId="15">
    <w:abstractNumId w:val="5"/>
  </w:num>
  <w:num w:numId="16">
    <w:abstractNumId w:val="23"/>
  </w:num>
  <w:num w:numId="17">
    <w:abstractNumId w:val="17"/>
  </w:num>
  <w:num w:numId="18">
    <w:abstractNumId w:val="21"/>
  </w:num>
  <w:num w:numId="19">
    <w:abstractNumId w:val="2"/>
  </w:num>
  <w:num w:numId="20">
    <w:abstractNumId w:val="13"/>
  </w:num>
  <w:num w:numId="21">
    <w:abstractNumId w:val="18"/>
  </w:num>
  <w:num w:numId="22">
    <w:abstractNumId w:val="11"/>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62"/>
    <w:rsid w:val="000007C2"/>
    <w:rsid w:val="000169D9"/>
    <w:rsid w:val="00027803"/>
    <w:rsid w:val="000817CD"/>
    <w:rsid w:val="00091D57"/>
    <w:rsid w:val="0010119D"/>
    <w:rsid w:val="001026C2"/>
    <w:rsid w:val="0010428B"/>
    <w:rsid w:val="00111F13"/>
    <w:rsid w:val="00135302"/>
    <w:rsid w:val="001444A4"/>
    <w:rsid w:val="00155082"/>
    <w:rsid w:val="001551B6"/>
    <w:rsid w:val="00165F4C"/>
    <w:rsid w:val="00166D20"/>
    <w:rsid w:val="00180A03"/>
    <w:rsid w:val="00187CD7"/>
    <w:rsid w:val="001A7AFD"/>
    <w:rsid w:val="001B4872"/>
    <w:rsid w:val="001C2C75"/>
    <w:rsid w:val="001C4424"/>
    <w:rsid w:val="001D092F"/>
    <w:rsid w:val="001F0079"/>
    <w:rsid w:val="00213597"/>
    <w:rsid w:val="002317DC"/>
    <w:rsid w:val="00237B65"/>
    <w:rsid w:val="00252BAF"/>
    <w:rsid w:val="00262173"/>
    <w:rsid w:val="00266CC1"/>
    <w:rsid w:val="0027245F"/>
    <w:rsid w:val="002A1845"/>
    <w:rsid w:val="002B2094"/>
    <w:rsid w:val="002E2B5A"/>
    <w:rsid w:val="002E6DF1"/>
    <w:rsid w:val="00306818"/>
    <w:rsid w:val="00327E20"/>
    <w:rsid w:val="00337A1B"/>
    <w:rsid w:val="00337C97"/>
    <w:rsid w:val="00350529"/>
    <w:rsid w:val="003612AA"/>
    <w:rsid w:val="00371083"/>
    <w:rsid w:val="003726A0"/>
    <w:rsid w:val="003877D2"/>
    <w:rsid w:val="00391BEE"/>
    <w:rsid w:val="0039618C"/>
    <w:rsid w:val="003A00E2"/>
    <w:rsid w:val="003A01E1"/>
    <w:rsid w:val="003E4B75"/>
    <w:rsid w:val="00464242"/>
    <w:rsid w:val="00472321"/>
    <w:rsid w:val="00485021"/>
    <w:rsid w:val="00485D01"/>
    <w:rsid w:val="004A56F5"/>
    <w:rsid w:val="004F7DD6"/>
    <w:rsid w:val="00502DDD"/>
    <w:rsid w:val="00515199"/>
    <w:rsid w:val="00523414"/>
    <w:rsid w:val="00551340"/>
    <w:rsid w:val="0056035F"/>
    <w:rsid w:val="00562494"/>
    <w:rsid w:val="0056362B"/>
    <w:rsid w:val="005644A0"/>
    <w:rsid w:val="0056631A"/>
    <w:rsid w:val="0059408D"/>
    <w:rsid w:val="005E01A6"/>
    <w:rsid w:val="006005E2"/>
    <w:rsid w:val="00601AEE"/>
    <w:rsid w:val="00670D92"/>
    <w:rsid w:val="006B7B86"/>
    <w:rsid w:val="006C1C20"/>
    <w:rsid w:val="006D2983"/>
    <w:rsid w:val="006D437E"/>
    <w:rsid w:val="006E385F"/>
    <w:rsid w:val="006E5500"/>
    <w:rsid w:val="00761BBC"/>
    <w:rsid w:val="00772A53"/>
    <w:rsid w:val="0077542C"/>
    <w:rsid w:val="00783AB1"/>
    <w:rsid w:val="007D5763"/>
    <w:rsid w:val="007E4256"/>
    <w:rsid w:val="007E49F9"/>
    <w:rsid w:val="007E4DFC"/>
    <w:rsid w:val="007E59F9"/>
    <w:rsid w:val="007E681B"/>
    <w:rsid w:val="00812B90"/>
    <w:rsid w:val="00824094"/>
    <w:rsid w:val="0083725D"/>
    <w:rsid w:val="0084106E"/>
    <w:rsid w:val="00872163"/>
    <w:rsid w:val="00874C62"/>
    <w:rsid w:val="00886C73"/>
    <w:rsid w:val="008B2F2D"/>
    <w:rsid w:val="008D0CB9"/>
    <w:rsid w:val="008D7541"/>
    <w:rsid w:val="008E0906"/>
    <w:rsid w:val="008E738A"/>
    <w:rsid w:val="00963CCD"/>
    <w:rsid w:val="009667C8"/>
    <w:rsid w:val="009C1FC7"/>
    <w:rsid w:val="009C5F75"/>
    <w:rsid w:val="009C65AB"/>
    <w:rsid w:val="009F2A8F"/>
    <w:rsid w:val="00A13823"/>
    <w:rsid w:val="00A55C61"/>
    <w:rsid w:val="00A7011E"/>
    <w:rsid w:val="00A70E87"/>
    <w:rsid w:val="00A71CB7"/>
    <w:rsid w:val="00A86D56"/>
    <w:rsid w:val="00AA7ED8"/>
    <w:rsid w:val="00AB03D8"/>
    <w:rsid w:val="00AB23A6"/>
    <w:rsid w:val="00AB500C"/>
    <w:rsid w:val="00AB6D02"/>
    <w:rsid w:val="00AB7D49"/>
    <w:rsid w:val="00AF2BEC"/>
    <w:rsid w:val="00B06C05"/>
    <w:rsid w:val="00B14F0D"/>
    <w:rsid w:val="00B27B3F"/>
    <w:rsid w:val="00B367DA"/>
    <w:rsid w:val="00B436E6"/>
    <w:rsid w:val="00B44597"/>
    <w:rsid w:val="00B4645A"/>
    <w:rsid w:val="00B641A2"/>
    <w:rsid w:val="00B655B8"/>
    <w:rsid w:val="00B750DB"/>
    <w:rsid w:val="00B950C1"/>
    <w:rsid w:val="00BA13A5"/>
    <w:rsid w:val="00BA2ABE"/>
    <w:rsid w:val="00BB3E4F"/>
    <w:rsid w:val="00BF3E05"/>
    <w:rsid w:val="00BF7192"/>
    <w:rsid w:val="00C7337D"/>
    <w:rsid w:val="00C76911"/>
    <w:rsid w:val="00C8541D"/>
    <w:rsid w:val="00CA55ED"/>
    <w:rsid w:val="00CA6808"/>
    <w:rsid w:val="00D022F4"/>
    <w:rsid w:val="00D11D7F"/>
    <w:rsid w:val="00D25D5F"/>
    <w:rsid w:val="00D37D96"/>
    <w:rsid w:val="00D40DFC"/>
    <w:rsid w:val="00D61556"/>
    <w:rsid w:val="00D84FFF"/>
    <w:rsid w:val="00DA2B5F"/>
    <w:rsid w:val="00DD0543"/>
    <w:rsid w:val="00DD46F7"/>
    <w:rsid w:val="00DE4A24"/>
    <w:rsid w:val="00E55880"/>
    <w:rsid w:val="00E61E48"/>
    <w:rsid w:val="00E97211"/>
    <w:rsid w:val="00EB35A5"/>
    <w:rsid w:val="00ED7188"/>
    <w:rsid w:val="00EE3BC6"/>
    <w:rsid w:val="00F2472A"/>
    <w:rsid w:val="00F43CAB"/>
    <w:rsid w:val="00F4693E"/>
    <w:rsid w:val="00F56FAB"/>
    <w:rsid w:val="00F87CF9"/>
    <w:rsid w:val="00F93961"/>
    <w:rsid w:val="00FA4865"/>
    <w:rsid w:val="00FA4CFE"/>
    <w:rsid w:val="00FB06DA"/>
    <w:rsid w:val="00FB4B53"/>
    <w:rsid w:val="00FB4DB0"/>
    <w:rsid w:val="00FC6635"/>
    <w:rsid w:val="00FD24E4"/>
    <w:rsid w:val="00FE2D02"/>
    <w:rsid w:val="00FE63E9"/>
    <w:rsid w:val="00FF5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12239B"/>
  <w15:chartTrackingRefBased/>
  <w15:docId w15:val="{0DE54F2F-30C9-4F4D-88EB-0B356C64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7C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01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62"/>
    <w:pPr>
      <w:tabs>
        <w:tab w:val="center" w:pos="4680"/>
        <w:tab w:val="right" w:pos="9360"/>
      </w:tabs>
    </w:pPr>
  </w:style>
  <w:style w:type="character" w:customStyle="1" w:styleId="HeaderChar">
    <w:name w:val="Header Char"/>
    <w:basedOn w:val="DefaultParagraphFont"/>
    <w:link w:val="Header"/>
    <w:uiPriority w:val="99"/>
    <w:rsid w:val="00874C62"/>
  </w:style>
  <w:style w:type="paragraph" w:styleId="Footer">
    <w:name w:val="footer"/>
    <w:basedOn w:val="Normal"/>
    <w:link w:val="FooterChar"/>
    <w:uiPriority w:val="99"/>
    <w:unhideWhenUsed/>
    <w:rsid w:val="00874C62"/>
    <w:pPr>
      <w:tabs>
        <w:tab w:val="center" w:pos="4680"/>
        <w:tab w:val="right" w:pos="9360"/>
      </w:tabs>
    </w:pPr>
  </w:style>
  <w:style w:type="character" w:customStyle="1" w:styleId="FooterChar">
    <w:name w:val="Footer Char"/>
    <w:basedOn w:val="DefaultParagraphFont"/>
    <w:link w:val="Footer"/>
    <w:uiPriority w:val="99"/>
    <w:rsid w:val="00874C62"/>
  </w:style>
  <w:style w:type="character" w:customStyle="1" w:styleId="Heading1Char">
    <w:name w:val="Heading 1 Char"/>
    <w:basedOn w:val="DefaultParagraphFont"/>
    <w:link w:val="Heading1"/>
    <w:uiPriority w:val="9"/>
    <w:rsid w:val="00337C97"/>
    <w:rPr>
      <w:rFonts w:asciiTheme="majorHAnsi" w:eastAsiaTheme="majorEastAsia" w:hAnsiTheme="majorHAnsi" w:cstheme="majorBidi"/>
      <w:color w:val="2F5496" w:themeColor="accent1" w:themeShade="BF"/>
      <w:sz w:val="32"/>
      <w:szCs w:val="32"/>
    </w:rPr>
  </w:style>
  <w:style w:type="paragraph" w:customStyle="1" w:styleId="NFooterPublicationTitle">
    <w:name w:val="N Footer Publication Title"/>
    <w:qFormat/>
    <w:rsid w:val="009C1FC7"/>
    <w:pPr>
      <w:tabs>
        <w:tab w:val="left" w:pos="1424"/>
      </w:tabs>
      <w:spacing w:line="240" w:lineRule="exact"/>
    </w:pPr>
    <w:rPr>
      <w:rFonts w:ascii="Arial" w:hAnsi="Arial"/>
      <w:b/>
      <w:bCs/>
      <w:color w:val="070928"/>
      <w:sz w:val="16"/>
      <w:lang w:val="en-US"/>
    </w:rPr>
  </w:style>
  <w:style w:type="paragraph" w:customStyle="1" w:styleId="OFooterDateandVersionNumber">
    <w:name w:val="O Footer Date and Version Number"/>
    <w:qFormat/>
    <w:rsid w:val="009C1FC7"/>
    <w:pPr>
      <w:spacing w:line="240" w:lineRule="exact"/>
    </w:pPr>
    <w:rPr>
      <w:rFonts w:ascii="Arial" w:hAnsi="Arial" w:cs="Arial"/>
      <w:color w:val="070928"/>
      <w:spacing w:val="2"/>
      <w:sz w:val="16"/>
      <w:szCs w:val="12"/>
      <w:lang w:val="en-US"/>
    </w:rPr>
  </w:style>
  <w:style w:type="paragraph" w:customStyle="1" w:styleId="MTitlePageHeaderArialBold10pt">
    <w:name w:val="M Title Page Header Arial Bold 10pt"/>
    <w:rsid w:val="001B4872"/>
    <w:pPr>
      <w:keepLines/>
      <w:spacing w:line="280" w:lineRule="exact"/>
    </w:pPr>
    <w:rPr>
      <w:rFonts w:ascii="Arial" w:hAnsi="Arial" w:cs="Arial"/>
      <w:b/>
      <w:bCs/>
      <w:color w:val="070928"/>
      <w:sz w:val="20"/>
      <w:szCs w:val="20"/>
      <w:lang w:val="en-US"/>
    </w:rPr>
  </w:style>
  <w:style w:type="paragraph" w:customStyle="1" w:styleId="CMainSectionHeaderArialBold20pt">
    <w:name w:val="C Main Section Header Arial Bold 20pt"/>
    <w:qFormat/>
    <w:rsid w:val="00D25D5F"/>
    <w:pPr>
      <w:keepNext/>
      <w:keepLines/>
      <w:spacing w:after="280" w:line="520" w:lineRule="exact"/>
    </w:pPr>
    <w:rPr>
      <w:rFonts w:ascii="Arial" w:hAnsi="Arial" w:cs="Arial"/>
      <w:b/>
      <w:bCs/>
      <w:color w:val="005DA6"/>
      <w:spacing w:val="2"/>
      <w:sz w:val="40"/>
      <w:szCs w:val="30"/>
      <w:lang w:val="en-US"/>
    </w:rPr>
  </w:style>
  <w:style w:type="paragraph" w:customStyle="1" w:styleId="DSubheadLevel1ArialBold14ptLB">
    <w:name w:val="D Subhead Level 1 Arial Bold 14pt LB"/>
    <w:qFormat/>
    <w:rsid w:val="00B367DA"/>
    <w:pPr>
      <w:keepNext/>
      <w:keepLines/>
      <w:spacing w:after="260" w:line="400" w:lineRule="exact"/>
    </w:pPr>
    <w:rPr>
      <w:rFonts w:ascii="Arial" w:hAnsi="Arial" w:cs="Arial"/>
      <w:b/>
      <w:bCs/>
      <w:color w:val="009ECD"/>
      <w:sz w:val="28"/>
      <w:szCs w:val="21"/>
      <w:lang w:val="en-US"/>
    </w:rPr>
  </w:style>
  <w:style w:type="paragraph" w:customStyle="1" w:styleId="ESubheadLevel2ArialBold10ptLB">
    <w:name w:val="E Subhead Level 2 Arial Bold 10pt LB"/>
    <w:qFormat/>
    <w:rsid w:val="00B367DA"/>
    <w:pPr>
      <w:keepNext/>
      <w:keepLines/>
      <w:spacing w:line="280" w:lineRule="exact"/>
    </w:pPr>
    <w:rPr>
      <w:rFonts w:ascii="Arial" w:hAnsi="Arial"/>
      <w:b/>
      <w:color w:val="009ECD"/>
      <w:sz w:val="20"/>
      <w:lang w:val="en-US"/>
    </w:rPr>
  </w:style>
  <w:style w:type="paragraph" w:customStyle="1" w:styleId="GCopy">
    <w:name w:val="G Copy"/>
    <w:qFormat/>
    <w:rsid w:val="00B367DA"/>
    <w:pPr>
      <w:spacing w:after="280" w:line="280" w:lineRule="exact"/>
    </w:pPr>
    <w:rPr>
      <w:rFonts w:ascii="Arial" w:hAnsi="Arial"/>
      <w:color w:val="000000"/>
      <w:sz w:val="20"/>
      <w:lang w:val="en-US"/>
    </w:rPr>
  </w:style>
  <w:style w:type="paragraph" w:customStyle="1" w:styleId="FSubheadLevel3ArialBoldItalic10ptLB">
    <w:name w:val="F Subhead Level 3 Arial Bold Italic 10pt LB"/>
    <w:qFormat/>
    <w:rsid w:val="00D25D5F"/>
    <w:pPr>
      <w:keepNext/>
      <w:keepLines/>
      <w:spacing w:line="280" w:lineRule="exact"/>
      <w:outlineLvl w:val="3"/>
    </w:pPr>
    <w:rPr>
      <w:rFonts w:ascii="Arial" w:hAnsi="Arial"/>
      <w:i/>
      <w:color w:val="009ECD"/>
      <w:sz w:val="20"/>
      <w:lang w:val="en-US"/>
    </w:rPr>
  </w:style>
  <w:style w:type="paragraph" w:customStyle="1" w:styleId="HBulletedListLevel1">
    <w:name w:val="H Bulleted List Level 1"/>
    <w:qFormat/>
    <w:rsid w:val="00D25D5F"/>
    <w:pPr>
      <w:numPr>
        <w:numId w:val="1"/>
      </w:numPr>
      <w:spacing w:line="280" w:lineRule="exact"/>
      <w:ind w:left="240" w:hanging="240"/>
    </w:pPr>
    <w:rPr>
      <w:rFonts w:ascii="Arial" w:hAnsi="Arial"/>
      <w:sz w:val="20"/>
      <w:lang w:val="en-US"/>
    </w:rPr>
  </w:style>
  <w:style w:type="paragraph" w:customStyle="1" w:styleId="IBulletedListLevel2">
    <w:name w:val="I Bulleted List Level 2"/>
    <w:qFormat/>
    <w:rsid w:val="00D25D5F"/>
    <w:pPr>
      <w:numPr>
        <w:numId w:val="2"/>
      </w:numPr>
      <w:spacing w:line="280" w:lineRule="exact"/>
      <w:ind w:left="480" w:hanging="240"/>
    </w:pPr>
    <w:rPr>
      <w:rFonts w:ascii="Arial" w:hAnsi="Arial"/>
      <w:color w:val="5F5F5F"/>
      <w:sz w:val="20"/>
      <w:lang w:val="en-US"/>
    </w:rPr>
  </w:style>
  <w:style w:type="paragraph" w:customStyle="1" w:styleId="JBulletedListLevel3">
    <w:name w:val="J Bulleted List Level 3"/>
    <w:qFormat/>
    <w:rsid w:val="00D25D5F"/>
    <w:pPr>
      <w:numPr>
        <w:numId w:val="3"/>
      </w:numPr>
      <w:spacing w:line="280" w:lineRule="exact"/>
      <w:ind w:left="720" w:hanging="240"/>
    </w:pPr>
    <w:rPr>
      <w:rFonts w:ascii="Arial" w:hAnsi="Arial"/>
      <w:i/>
      <w:color w:val="5F5F5F"/>
      <w:sz w:val="20"/>
      <w:lang w:val="en-US"/>
    </w:rPr>
  </w:style>
  <w:style w:type="table" w:styleId="TableGrid">
    <w:name w:val="Table Grid"/>
    <w:basedOn w:val="TableNormal"/>
    <w:uiPriority w:val="39"/>
    <w:rsid w:val="00D25D5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qFormat/>
    <w:rsid w:val="00D25D5F"/>
    <w:pPr>
      <w:spacing w:line="280" w:lineRule="exact"/>
    </w:pPr>
    <w:rPr>
      <w:rFonts w:ascii="Arial" w:hAnsi="Arial"/>
      <w:b/>
      <w:color w:val="FFFFFF" w:themeColor="background1"/>
      <w:sz w:val="20"/>
      <w:lang w:val="en-US"/>
    </w:rPr>
  </w:style>
  <w:style w:type="paragraph" w:customStyle="1" w:styleId="TableCopy">
    <w:name w:val="Table Copy"/>
    <w:basedOn w:val="GCopy"/>
    <w:qFormat/>
    <w:rsid w:val="00D25D5F"/>
    <w:pPr>
      <w:spacing w:after="0"/>
    </w:pPr>
    <w:rPr>
      <w:spacing w:val="-4"/>
      <w:kern w:val="20"/>
    </w:rPr>
  </w:style>
  <w:style w:type="character" w:styleId="PageNumber">
    <w:name w:val="page number"/>
    <w:basedOn w:val="DefaultParagraphFont"/>
    <w:uiPriority w:val="99"/>
    <w:semiHidden/>
    <w:unhideWhenUsed/>
    <w:rsid w:val="00D25D5F"/>
  </w:style>
  <w:style w:type="paragraph" w:customStyle="1" w:styleId="PFooterFolio">
    <w:name w:val="P Footer Folio"/>
    <w:qFormat/>
    <w:rsid w:val="00D25D5F"/>
    <w:pPr>
      <w:spacing w:line="240" w:lineRule="exact"/>
      <w:jc w:val="right"/>
    </w:pPr>
    <w:rPr>
      <w:rFonts w:ascii="Arial" w:hAnsi="Arial" w:cs="Arial"/>
      <w:b/>
      <w:color w:val="070928"/>
      <w:sz w:val="16"/>
      <w:szCs w:val="16"/>
    </w:rPr>
  </w:style>
  <w:style w:type="paragraph" w:customStyle="1" w:styleId="AMainTitleArialBold42pt">
    <w:name w:val="A Main Title Arial Bold 42pt"/>
    <w:qFormat/>
    <w:rsid w:val="000169D9"/>
    <w:pPr>
      <w:spacing w:line="940" w:lineRule="exact"/>
    </w:pPr>
    <w:rPr>
      <w:rFonts w:ascii="Arial" w:hAnsi="Arial" w:cs="Arial"/>
      <w:b/>
      <w:bCs/>
      <w:color w:val="070928"/>
      <w:sz w:val="84"/>
      <w:szCs w:val="63"/>
      <w:lang w:val="en-US"/>
    </w:rPr>
  </w:style>
  <w:style w:type="paragraph" w:customStyle="1" w:styleId="BMainSubtitleArialItalic17pt">
    <w:name w:val="B Main Subtitle Arial Italic 17pt"/>
    <w:rsid w:val="000169D9"/>
    <w:pPr>
      <w:spacing w:line="640" w:lineRule="exact"/>
    </w:pPr>
    <w:rPr>
      <w:rFonts w:ascii="Arial" w:hAnsi="Arial" w:cs="Arial"/>
      <w:i/>
      <w:iCs/>
      <w:color w:val="000C4E"/>
      <w:sz w:val="34"/>
      <w:szCs w:val="26"/>
      <w:lang w:val="en-US"/>
    </w:rPr>
  </w:style>
  <w:style w:type="character" w:styleId="CommentReference">
    <w:name w:val="annotation reference"/>
    <w:basedOn w:val="DefaultParagraphFont"/>
    <w:uiPriority w:val="99"/>
    <w:semiHidden/>
    <w:unhideWhenUsed/>
    <w:rsid w:val="00BA2ABE"/>
    <w:rPr>
      <w:sz w:val="16"/>
      <w:szCs w:val="16"/>
    </w:rPr>
  </w:style>
  <w:style w:type="paragraph" w:styleId="CommentText">
    <w:name w:val="annotation text"/>
    <w:basedOn w:val="Normal"/>
    <w:link w:val="CommentTextChar"/>
    <w:uiPriority w:val="99"/>
    <w:semiHidden/>
    <w:unhideWhenUsed/>
    <w:rsid w:val="00BA2ABE"/>
    <w:rPr>
      <w:sz w:val="20"/>
      <w:szCs w:val="20"/>
    </w:rPr>
  </w:style>
  <w:style w:type="character" w:customStyle="1" w:styleId="CommentTextChar">
    <w:name w:val="Comment Text Char"/>
    <w:basedOn w:val="DefaultParagraphFont"/>
    <w:link w:val="CommentText"/>
    <w:uiPriority w:val="99"/>
    <w:semiHidden/>
    <w:rsid w:val="00BA2ABE"/>
    <w:rPr>
      <w:sz w:val="20"/>
      <w:szCs w:val="20"/>
    </w:rPr>
  </w:style>
  <w:style w:type="paragraph" w:styleId="FootnoteText">
    <w:name w:val="footnote text"/>
    <w:basedOn w:val="Normal"/>
    <w:link w:val="FootnoteTextChar"/>
    <w:uiPriority w:val="99"/>
    <w:semiHidden/>
    <w:unhideWhenUsed/>
    <w:rsid w:val="00BA2ABE"/>
    <w:rPr>
      <w:sz w:val="20"/>
      <w:szCs w:val="20"/>
      <w:lang w:val="en-US"/>
    </w:rPr>
  </w:style>
  <w:style w:type="character" w:customStyle="1" w:styleId="FootnoteTextChar">
    <w:name w:val="Footnote Text Char"/>
    <w:basedOn w:val="DefaultParagraphFont"/>
    <w:link w:val="FootnoteText"/>
    <w:uiPriority w:val="99"/>
    <w:semiHidden/>
    <w:rsid w:val="00BA2ABE"/>
    <w:rPr>
      <w:sz w:val="20"/>
      <w:szCs w:val="20"/>
      <w:lang w:val="en-US"/>
    </w:rPr>
  </w:style>
  <w:style w:type="character" w:styleId="FootnoteReference">
    <w:name w:val="footnote reference"/>
    <w:basedOn w:val="DefaultParagraphFont"/>
    <w:uiPriority w:val="99"/>
    <w:semiHidden/>
    <w:unhideWhenUsed/>
    <w:rsid w:val="00BA2ABE"/>
    <w:rPr>
      <w:vertAlign w:val="superscript"/>
    </w:rPr>
  </w:style>
  <w:style w:type="paragraph" w:styleId="BalloonText">
    <w:name w:val="Balloon Text"/>
    <w:basedOn w:val="Normal"/>
    <w:link w:val="BalloonTextChar"/>
    <w:uiPriority w:val="99"/>
    <w:semiHidden/>
    <w:unhideWhenUsed/>
    <w:rsid w:val="00BA2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A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2ABE"/>
    <w:rPr>
      <w:b/>
      <w:bCs/>
    </w:rPr>
  </w:style>
  <w:style w:type="character" w:customStyle="1" w:styleId="CommentSubjectChar">
    <w:name w:val="Comment Subject Char"/>
    <w:basedOn w:val="CommentTextChar"/>
    <w:link w:val="CommentSubject"/>
    <w:uiPriority w:val="99"/>
    <w:semiHidden/>
    <w:rsid w:val="00BA2ABE"/>
    <w:rPr>
      <w:b/>
      <w:bCs/>
      <w:sz w:val="20"/>
      <w:szCs w:val="20"/>
    </w:rPr>
  </w:style>
  <w:style w:type="paragraph" w:styleId="ListParagraph">
    <w:name w:val="List Paragraph"/>
    <w:basedOn w:val="Normal"/>
    <w:link w:val="ListParagraphChar"/>
    <w:uiPriority w:val="34"/>
    <w:qFormat/>
    <w:rsid w:val="00180A03"/>
    <w:pPr>
      <w:spacing w:after="160" w:line="259" w:lineRule="auto"/>
      <w:ind w:left="720"/>
      <w:contextualSpacing/>
    </w:pPr>
    <w:rPr>
      <w:sz w:val="22"/>
      <w:szCs w:val="22"/>
      <w:lang w:val="en-US"/>
    </w:rPr>
  </w:style>
  <w:style w:type="character" w:customStyle="1" w:styleId="ListParagraphChar">
    <w:name w:val="List Paragraph Char"/>
    <w:basedOn w:val="DefaultParagraphFont"/>
    <w:link w:val="ListParagraph"/>
    <w:uiPriority w:val="34"/>
    <w:rsid w:val="00180A03"/>
    <w:rPr>
      <w:sz w:val="22"/>
      <w:szCs w:val="22"/>
      <w:lang w:val="en-US"/>
    </w:rPr>
  </w:style>
  <w:style w:type="character" w:styleId="Hyperlink">
    <w:name w:val="Hyperlink"/>
    <w:basedOn w:val="DefaultParagraphFont"/>
    <w:uiPriority w:val="99"/>
    <w:unhideWhenUsed/>
    <w:rsid w:val="00180A03"/>
    <w:rPr>
      <w:color w:val="0563C1" w:themeColor="hyperlink"/>
      <w:u w:val="single"/>
    </w:rPr>
  </w:style>
  <w:style w:type="character" w:customStyle="1" w:styleId="Heading2Char">
    <w:name w:val="Heading 2 Char"/>
    <w:basedOn w:val="DefaultParagraphFont"/>
    <w:link w:val="Heading2"/>
    <w:uiPriority w:val="9"/>
    <w:rsid w:val="00A7011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278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g3.sites.olt.ubc.ca/files/2019/02/3_2019.02_Employment-Systems-Review.pdf"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original.ubc.ca/indigenous-strategic-pl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927E-D0A6-43AE-855A-EC5AA6B0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Yeung</dc:creator>
  <cp:keywords/>
  <dc:description/>
  <cp:lastModifiedBy>Buchanan-Parker, Lucy</cp:lastModifiedBy>
  <cp:revision>3</cp:revision>
  <dcterms:created xsi:type="dcterms:W3CDTF">2021-03-17T21:08:00Z</dcterms:created>
  <dcterms:modified xsi:type="dcterms:W3CDTF">2021-03-17T21:10:00Z</dcterms:modified>
</cp:coreProperties>
</file>